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208E3" w14:textId="4317A113"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011B9F">
        <w:rPr>
          <w:b/>
          <w:noProof/>
          <w:sz w:val="24"/>
        </w:rPr>
        <w:t>059</w:t>
      </w:r>
    </w:p>
    <w:p w14:paraId="5F2BC04F"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CBBEDC" w14:textId="77777777" w:rsidTr="00547111">
        <w:tc>
          <w:tcPr>
            <w:tcW w:w="9641" w:type="dxa"/>
            <w:gridSpan w:val="9"/>
            <w:tcBorders>
              <w:top w:val="single" w:sz="4" w:space="0" w:color="auto"/>
              <w:left w:val="single" w:sz="4" w:space="0" w:color="auto"/>
              <w:right w:val="single" w:sz="4" w:space="0" w:color="auto"/>
            </w:tcBorders>
          </w:tcPr>
          <w:p w14:paraId="2C7D7A5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5748DC" w14:textId="77777777" w:rsidTr="00547111">
        <w:tc>
          <w:tcPr>
            <w:tcW w:w="9641" w:type="dxa"/>
            <w:gridSpan w:val="9"/>
            <w:tcBorders>
              <w:left w:val="single" w:sz="4" w:space="0" w:color="auto"/>
              <w:right w:val="single" w:sz="4" w:space="0" w:color="auto"/>
            </w:tcBorders>
          </w:tcPr>
          <w:p w14:paraId="7765FAE6" w14:textId="77777777" w:rsidR="001E41F3" w:rsidRDefault="001E41F3">
            <w:pPr>
              <w:pStyle w:val="CRCoverPage"/>
              <w:spacing w:after="0"/>
              <w:jc w:val="center"/>
              <w:rPr>
                <w:noProof/>
              </w:rPr>
            </w:pPr>
            <w:r>
              <w:rPr>
                <w:b/>
                <w:noProof/>
                <w:sz w:val="32"/>
              </w:rPr>
              <w:t>CHANGE REQUEST</w:t>
            </w:r>
          </w:p>
        </w:tc>
      </w:tr>
      <w:tr w:rsidR="001E41F3" w14:paraId="40459961" w14:textId="77777777" w:rsidTr="00547111">
        <w:tc>
          <w:tcPr>
            <w:tcW w:w="9641" w:type="dxa"/>
            <w:gridSpan w:val="9"/>
            <w:tcBorders>
              <w:left w:val="single" w:sz="4" w:space="0" w:color="auto"/>
              <w:right w:val="single" w:sz="4" w:space="0" w:color="auto"/>
            </w:tcBorders>
          </w:tcPr>
          <w:p w14:paraId="1592EAC7" w14:textId="77777777" w:rsidR="001E41F3" w:rsidRDefault="001E41F3">
            <w:pPr>
              <w:pStyle w:val="CRCoverPage"/>
              <w:spacing w:after="0"/>
              <w:rPr>
                <w:noProof/>
                <w:sz w:val="8"/>
                <w:szCs w:val="8"/>
              </w:rPr>
            </w:pPr>
          </w:p>
        </w:tc>
      </w:tr>
      <w:tr w:rsidR="001E41F3" w14:paraId="18650F47" w14:textId="77777777" w:rsidTr="00547111">
        <w:tc>
          <w:tcPr>
            <w:tcW w:w="142" w:type="dxa"/>
            <w:tcBorders>
              <w:left w:val="single" w:sz="4" w:space="0" w:color="auto"/>
            </w:tcBorders>
          </w:tcPr>
          <w:p w14:paraId="4919E3D9" w14:textId="77777777" w:rsidR="001E41F3" w:rsidRDefault="001E41F3">
            <w:pPr>
              <w:pStyle w:val="CRCoverPage"/>
              <w:spacing w:after="0"/>
              <w:jc w:val="right"/>
              <w:rPr>
                <w:noProof/>
              </w:rPr>
            </w:pPr>
          </w:p>
        </w:tc>
        <w:tc>
          <w:tcPr>
            <w:tcW w:w="1559" w:type="dxa"/>
            <w:shd w:val="pct30" w:color="FFFF00" w:fill="auto"/>
          </w:tcPr>
          <w:p w14:paraId="0146CBDC" w14:textId="54736A75" w:rsidR="001E41F3" w:rsidRPr="00410371" w:rsidRDefault="00BB34E7" w:rsidP="000114B2">
            <w:pPr>
              <w:pStyle w:val="CRCoverPage"/>
              <w:spacing w:after="0"/>
              <w:jc w:val="right"/>
              <w:rPr>
                <w:b/>
                <w:noProof/>
                <w:sz w:val="28"/>
              </w:rPr>
            </w:pPr>
            <w:r>
              <w:rPr>
                <w:rFonts w:hint="eastAsia"/>
                <w:b/>
                <w:noProof/>
                <w:sz w:val="28"/>
                <w:lang w:eastAsia="zh-CN"/>
              </w:rPr>
              <w:t>29.5</w:t>
            </w:r>
            <w:r w:rsidR="000114B2">
              <w:rPr>
                <w:b/>
                <w:noProof/>
                <w:sz w:val="28"/>
                <w:lang w:eastAsia="zh-CN"/>
              </w:rPr>
              <w:t>18</w:t>
            </w:r>
          </w:p>
        </w:tc>
        <w:tc>
          <w:tcPr>
            <w:tcW w:w="709" w:type="dxa"/>
          </w:tcPr>
          <w:p w14:paraId="14076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7E1D3E" w14:textId="75682129" w:rsidR="001E41F3" w:rsidRPr="00410371" w:rsidRDefault="00011B9F" w:rsidP="00547111">
            <w:pPr>
              <w:pStyle w:val="CRCoverPage"/>
              <w:spacing w:after="0"/>
              <w:rPr>
                <w:noProof/>
              </w:rPr>
            </w:pPr>
            <w:r>
              <w:rPr>
                <w:b/>
                <w:noProof/>
                <w:sz w:val="28"/>
              </w:rPr>
              <w:t>0231</w:t>
            </w:r>
          </w:p>
        </w:tc>
        <w:tc>
          <w:tcPr>
            <w:tcW w:w="709" w:type="dxa"/>
          </w:tcPr>
          <w:p w14:paraId="3034C8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0BFB0A" w14:textId="62F9C998" w:rsidR="001E41F3" w:rsidRPr="00410371" w:rsidRDefault="00E7606C" w:rsidP="00E13F3D">
            <w:pPr>
              <w:pStyle w:val="CRCoverPage"/>
              <w:spacing w:after="0"/>
              <w:jc w:val="center"/>
              <w:rPr>
                <w:b/>
                <w:noProof/>
              </w:rPr>
            </w:pPr>
            <w:r>
              <w:rPr>
                <w:b/>
                <w:noProof/>
                <w:sz w:val="28"/>
              </w:rPr>
              <w:t>-</w:t>
            </w:r>
          </w:p>
        </w:tc>
        <w:tc>
          <w:tcPr>
            <w:tcW w:w="2410" w:type="dxa"/>
          </w:tcPr>
          <w:p w14:paraId="0AAAA68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C307C5" w14:textId="77777777" w:rsidR="001E41F3" w:rsidRPr="00410371" w:rsidRDefault="00570453" w:rsidP="00BB34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34E7">
              <w:rPr>
                <w:rFonts w:hint="eastAsia"/>
                <w:b/>
                <w:noProof/>
                <w:sz w:val="28"/>
                <w:lang w:eastAsia="zh-CN"/>
              </w:rPr>
              <w:t>16.1.0</w:t>
            </w:r>
            <w:r>
              <w:rPr>
                <w:b/>
                <w:noProof/>
                <w:sz w:val="28"/>
              </w:rPr>
              <w:fldChar w:fldCharType="end"/>
            </w:r>
          </w:p>
        </w:tc>
        <w:tc>
          <w:tcPr>
            <w:tcW w:w="143" w:type="dxa"/>
            <w:tcBorders>
              <w:right w:val="single" w:sz="4" w:space="0" w:color="auto"/>
            </w:tcBorders>
          </w:tcPr>
          <w:p w14:paraId="080DE70A" w14:textId="77777777" w:rsidR="001E41F3" w:rsidRDefault="001E41F3">
            <w:pPr>
              <w:pStyle w:val="CRCoverPage"/>
              <w:spacing w:after="0"/>
              <w:rPr>
                <w:noProof/>
              </w:rPr>
            </w:pPr>
          </w:p>
        </w:tc>
      </w:tr>
      <w:tr w:rsidR="001E41F3" w14:paraId="5CE1F681" w14:textId="77777777" w:rsidTr="00547111">
        <w:tc>
          <w:tcPr>
            <w:tcW w:w="9641" w:type="dxa"/>
            <w:gridSpan w:val="9"/>
            <w:tcBorders>
              <w:left w:val="single" w:sz="4" w:space="0" w:color="auto"/>
              <w:right w:val="single" w:sz="4" w:space="0" w:color="auto"/>
            </w:tcBorders>
          </w:tcPr>
          <w:p w14:paraId="7807C372" w14:textId="77777777" w:rsidR="001E41F3" w:rsidRDefault="001E41F3">
            <w:pPr>
              <w:pStyle w:val="CRCoverPage"/>
              <w:spacing w:after="0"/>
              <w:rPr>
                <w:noProof/>
              </w:rPr>
            </w:pPr>
          </w:p>
        </w:tc>
      </w:tr>
      <w:tr w:rsidR="001E41F3" w14:paraId="0B1B745F" w14:textId="77777777" w:rsidTr="00547111">
        <w:tc>
          <w:tcPr>
            <w:tcW w:w="9641" w:type="dxa"/>
            <w:gridSpan w:val="9"/>
            <w:tcBorders>
              <w:top w:val="single" w:sz="4" w:space="0" w:color="auto"/>
            </w:tcBorders>
          </w:tcPr>
          <w:p w14:paraId="63BAAA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BF56A99" w14:textId="77777777" w:rsidTr="00547111">
        <w:tc>
          <w:tcPr>
            <w:tcW w:w="9641" w:type="dxa"/>
            <w:gridSpan w:val="9"/>
          </w:tcPr>
          <w:p w14:paraId="374C0F58" w14:textId="77777777" w:rsidR="001E41F3" w:rsidRDefault="001E41F3">
            <w:pPr>
              <w:pStyle w:val="CRCoverPage"/>
              <w:spacing w:after="0"/>
              <w:rPr>
                <w:noProof/>
                <w:sz w:val="8"/>
                <w:szCs w:val="8"/>
              </w:rPr>
            </w:pPr>
          </w:p>
        </w:tc>
      </w:tr>
    </w:tbl>
    <w:p w14:paraId="110762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F9E6CE" w14:textId="77777777" w:rsidTr="00A7671C">
        <w:tc>
          <w:tcPr>
            <w:tcW w:w="2835" w:type="dxa"/>
          </w:tcPr>
          <w:p w14:paraId="6352DB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AA22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F077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3552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0BA2B" w14:textId="77777777" w:rsidR="00F25D98" w:rsidRDefault="00F25D98" w:rsidP="001E41F3">
            <w:pPr>
              <w:pStyle w:val="CRCoverPage"/>
              <w:spacing w:after="0"/>
              <w:jc w:val="center"/>
              <w:rPr>
                <w:b/>
                <w:caps/>
                <w:noProof/>
              </w:rPr>
            </w:pPr>
          </w:p>
        </w:tc>
        <w:tc>
          <w:tcPr>
            <w:tcW w:w="2126" w:type="dxa"/>
          </w:tcPr>
          <w:p w14:paraId="4BE2D3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E6DA17" w14:textId="77777777" w:rsidR="00F25D98" w:rsidRDefault="00F25D98" w:rsidP="001E41F3">
            <w:pPr>
              <w:pStyle w:val="CRCoverPage"/>
              <w:spacing w:after="0"/>
              <w:jc w:val="center"/>
              <w:rPr>
                <w:b/>
                <w:caps/>
                <w:noProof/>
              </w:rPr>
            </w:pPr>
          </w:p>
        </w:tc>
        <w:tc>
          <w:tcPr>
            <w:tcW w:w="1418" w:type="dxa"/>
            <w:tcBorders>
              <w:left w:val="nil"/>
            </w:tcBorders>
          </w:tcPr>
          <w:p w14:paraId="4E499A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9A4F3" w14:textId="77777777" w:rsidR="00F25D98" w:rsidRDefault="004E1669" w:rsidP="004E1669">
            <w:pPr>
              <w:pStyle w:val="CRCoverPage"/>
              <w:spacing w:after="0"/>
              <w:rPr>
                <w:b/>
                <w:bCs/>
                <w:caps/>
                <w:noProof/>
              </w:rPr>
            </w:pPr>
            <w:r>
              <w:rPr>
                <w:b/>
                <w:bCs/>
                <w:caps/>
                <w:noProof/>
              </w:rPr>
              <w:t>X</w:t>
            </w:r>
          </w:p>
        </w:tc>
      </w:tr>
    </w:tbl>
    <w:p w14:paraId="02182F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53B5D3" w14:textId="77777777" w:rsidTr="00547111">
        <w:tc>
          <w:tcPr>
            <w:tcW w:w="9640" w:type="dxa"/>
            <w:gridSpan w:val="11"/>
          </w:tcPr>
          <w:p w14:paraId="74DB54DE" w14:textId="77777777" w:rsidR="001E41F3" w:rsidRDefault="001E41F3">
            <w:pPr>
              <w:pStyle w:val="CRCoverPage"/>
              <w:spacing w:after="0"/>
              <w:rPr>
                <w:noProof/>
                <w:sz w:val="8"/>
                <w:szCs w:val="8"/>
              </w:rPr>
            </w:pPr>
          </w:p>
        </w:tc>
      </w:tr>
      <w:tr w:rsidR="001E41F3" w14:paraId="1A21E0CB" w14:textId="77777777" w:rsidTr="00547111">
        <w:tc>
          <w:tcPr>
            <w:tcW w:w="1843" w:type="dxa"/>
            <w:tcBorders>
              <w:top w:val="single" w:sz="4" w:space="0" w:color="auto"/>
              <w:left w:val="single" w:sz="4" w:space="0" w:color="auto"/>
            </w:tcBorders>
          </w:tcPr>
          <w:p w14:paraId="2F731C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219A1B" w14:textId="0FC55790" w:rsidR="001E41F3" w:rsidRDefault="003D60C4" w:rsidP="00BB34E7">
            <w:pPr>
              <w:pStyle w:val="CRCoverPage"/>
              <w:spacing w:after="0"/>
              <w:ind w:left="100"/>
              <w:rPr>
                <w:noProof/>
              </w:rPr>
            </w:pPr>
            <w:r>
              <w:rPr>
                <w:lang w:eastAsia="zh-CN"/>
              </w:rPr>
              <w:t>Event exposure between AMF and SMF</w:t>
            </w:r>
          </w:p>
        </w:tc>
      </w:tr>
      <w:tr w:rsidR="001E41F3" w14:paraId="4FC6C478" w14:textId="77777777" w:rsidTr="00547111">
        <w:tc>
          <w:tcPr>
            <w:tcW w:w="1843" w:type="dxa"/>
            <w:tcBorders>
              <w:left w:val="single" w:sz="4" w:space="0" w:color="auto"/>
            </w:tcBorders>
          </w:tcPr>
          <w:p w14:paraId="20B97D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7C2BF" w14:textId="77777777" w:rsidR="001E41F3" w:rsidRDefault="001E41F3">
            <w:pPr>
              <w:pStyle w:val="CRCoverPage"/>
              <w:spacing w:after="0"/>
              <w:rPr>
                <w:noProof/>
                <w:sz w:val="8"/>
                <w:szCs w:val="8"/>
              </w:rPr>
            </w:pPr>
          </w:p>
        </w:tc>
      </w:tr>
      <w:tr w:rsidR="001E41F3" w14:paraId="79DFCD34" w14:textId="77777777" w:rsidTr="00547111">
        <w:tc>
          <w:tcPr>
            <w:tcW w:w="1843" w:type="dxa"/>
            <w:tcBorders>
              <w:left w:val="single" w:sz="4" w:space="0" w:color="auto"/>
            </w:tcBorders>
          </w:tcPr>
          <w:p w14:paraId="176C1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3F3BA4" w14:textId="77777777" w:rsidR="001E41F3" w:rsidRDefault="00BB34E7">
            <w:pPr>
              <w:pStyle w:val="CRCoverPage"/>
              <w:spacing w:after="0"/>
              <w:ind w:left="100"/>
              <w:rPr>
                <w:noProof/>
              </w:rPr>
            </w:pPr>
            <w:r>
              <w:rPr>
                <w:noProof/>
              </w:rPr>
              <w:t>Huawei</w:t>
            </w:r>
          </w:p>
        </w:tc>
      </w:tr>
      <w:tr w:rsidR="001E41F3" w14:paraId="2E706867" w14:textId="77777777" w:rsidTr="00547111">
        <w:tc>
          <w:tcPr>
            <w:tcW w:w="1843" w:type="dxa"/>
            <w:tcBorders>
              <w:left w:val="single" w:sz="4" w:space="0" w:color="auto"/>
            </w:tcBorders>
          </w:tcPr>
          <w:p w14:paraId="19D040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52A427" w14:textId="77777777" w:rsidR="001E41F3" w:rsidRDefault="004E1669" w:rsidP="00547111">
            <w:pPr>
              <w:pStyle w:val="CRCoverPage"/>
              <w:spacing w:after="0"/>
              <w:ind w:left="100"/>
              <w:rPr>
                <w:noProof/>
              </w:rPr>
            </w:pPr>
            <w:r>
              <w:rPr>
                <w:noProof/>
              </w:rPr>
              <w:t>CT4</w:t>
            </w:r>
          </w:p>
        </w:tc>
      </w:tr>
      <w:tr w:rsidR="001E41F3" w14:paraId="2A89F6B6" w14:textId="77777777" w:rsidTr="00547111">
        <w:tc>
          <w:tcPr>
            <w:tcW w:w="1843" w:type="dxa"/>
            <w:tcBorders>
              <w:left w:val="single" w:sz="4" w:space="0" w:color="auto"/>
            </w:tcBorders>
          </w:tcPr>
          <w:p w14:paraId="2961F1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68DA43" w14:textId="77777777" w:rsidR="001E41F3" w:rsidRDefault="001E41F3">
            <w:pPr>
              <w:pStyle w:val="CRCoverPage"/>
              <w:spacing w:after="0"/>
              <w:rPr>
                <w:noProof/>
                <w:sz w:val="8"/>
                <w:szCs w:val="8"/>
              </w:rPr>
            </w:pPr>
          </w:p>
        </w:tc>
      </w:tr>
      <w:tr w:rsidR="001E41F3" w14:paraId="452F51DE" w14:textId="77777777" w:rsidTr="00547111">
        <w:tc>
          <w:tcPr>
            <w:tcW w:w="1843" w:type="dxa"/>
            <w:tcBorders>
              <w:left w:val="single" w:sz="4" w:space="0" w:color="auto"/>
            </w:tcBorders>
          </w:tcPr>
          <w:p w14:paraId="09CA6A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C32EA" w14:textId="639AAA69" w:rsidR="001E41F3" w:rsidRDefault="003D60C4">
            <w:pPr>
              <w:pStyle w:val="CRCoverPage"/>
              <w:spacing w:after="0"/>
              <w:ind w:left="100"/>
              <w:rPr>
                <w:noProof/>
              </w:rPr>
            </w:pPr>
            <w:r>
              <w:rPr>
                <w:noProof/>
              </w:rPr>
              <w:t>ETSUN</w:t>
            </w:r>
          </w:p>
        </w:tc>
        <w:tc>
          <w:tcPr>
            <w:tcW w:w="567" w:type="dxa"/>
            <w:tcBorders>
              <w:left w:val="nil"/>
            </w:tcBorders>
          </w:tcPr>
          <w:p w14:paraId="12EA0557" w14:textId="77777777" w:rsidR="001E41F3" w:rsidRDefault="001E41F3">
            <w:pPr>
              <w:pStyle w:val="CRCoverPage"/>
              <w:spacing w:after="0"/>
              <w:ind w:right="100"/>
              <w:rPr>
                <w:noProof/>
              </w:rPr>
            </w:pPr>
          </w:p>
        </w:tc>
        <w:tc>
          <w:tcPr>
            <w:tcW w:w="1417" w:type="dxa"/>
            <w:gridSpan w:val="3"/>
            <w:tcBorders>
              <w:left w:val="nil"/>
            </w:tcBorders>
          </w:tcPr>
          <w:p w14:paraId="36DB95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A80E3" w14:textId="7FA60C55" w:rsidR="001E41F3" w:rsidRDefault="00BB34E7">
            <w:pPr>
              <w:pStyle w:val="CRCoverPage"/>
              <w:spacing w:after="0"/>
              <w:ind w:left="100"/>
              <w:rPr>
                <w:noProof/>
              </w:rPr>
            </w:pPr>
            <w:r>
              <w:rPr>
                <w:noProof/>
              </w:rPr>
              <w:t>2019-09-</w:t>
            </w:r>
            <w:r w:rsidR="003D60C4">
              <w:rPr>
                <w:noProof/>
              </w:rPr>
              <w:t>20</w:t>
            </w:r>
          </w:p>
        </w:tc>
      </w:tr>
      <w:tr w:rsidR="001E41F3" w14:paraId="42E1902D" w14:textId="77777777" w:rsidTr="00547111">
        <w:tc>
          <w:tcPr>
            <w:tcW w:w="1843" w:type="dxa"/>
            <w:tcBorders>
              <w:left w:val="single" w:sz="4" w:space="0" w:color="auto"/>
            </w:tcBorders>
          </w:tcPr>
          <w:p w14:paraId="43647D7A" w14:textId="77777777" w:rsidR="001E41F3" w:rsidRDefault="001E41F3">
            <w:pPr>
              <w:pStyle w:val="CRCoverPage"/>
              <w:spacing w:after="0"/>
              <w:rPr>
                <w:b/>
                <w:i/>
                <w:noProof/>
                <w:sz w:val="8"/>
                <w:szCs w:val="8"/>
              </w:rPr>
            </w:pPr>
          </w:p>
        </w:tc>
        <w:tc>
          <w:tcPr>
            <w:tcW w:w="1986" w:type="dxa"/>
            <w:gridSpan w:val="4"/>
          </w:tcPr>
          <w:p w14:paraId="012E8445" w14:textId="77777777" w:rsidR="001E41F3" w:rsidRDefault="001E41F3">
            <w:pPr>
              <w:pStyle w:val="CRCoverPage"/>
              <w:spacing w:after="0"/>
              <w:rPr>
                <w:noProof/>
                <w:sz w:val="8"/>
                <w:szCs w:val="8"/>
              </w:rPr>
            </w:pPr>
          </w:p>
        </w:tc>
        <w:tc>
          <w:tcPr>
            <w:tcW w:w="2267" w:type="dxa"/>
            <w:gridSpan w:val="2"/>
          </w:tcPr>
          <w:p w14:paraId="70950176" w14:textId="77777777" w:rsidR="001E41F3" w:rsidRDefault="001E41F3">
            <w:pPr>
              <w:pStyle w:val="CRCoverPage"/>
              <w:spacing w:after="0"/>
              <w:rPr>
                <w:noProof/>
                <w:sz w:val="8"/>
                <w:szCs w:val="8"/>
              </w:rPr>
            </w:pPr>
          </w:p>
        </w:tc>
        <w:tc>
          <w:tcPr>
            <w:tcW w:w="1417" w:type="dxa"/>
            <w:gridSpan w:val="3"/>
          </w:tcPr>
          <w:p w14:paraId="1F660721" w14:textId="77777777" w:rsidR="001E41F3" w:rsidRDefault="001E41F3">
            <w:pPr>
              <w:pStyle w:val="CRCoverPage"/>
              <w:spacing w:after="0"/>
              <w:rPr>
                <w:noProof/>
                <w:sz w:val="8"/>
                <w:szCs w:val="8"/>
              </w:rPr>
            </w:pPr>
          </w:p>
        </w:tc>
        <w:tc>
          <w:tcPr>
            <w:tcW w:w="2127" w:type="dxa"/>
            <w:tcBorders>
              <w:right w:val="single" w:sz="4" w:space="0" w:color="auto"/>
            </w:tcBorders>
          </w:tcPr>
          <w:p w14:paraId="282C345D" w14:textId="77777777" w:rsidR="001E41F3" w:rsidRDefault="001E41F3">
            <w:pPr>
              <w:pStyle w:val="CRCoverPage"/>
              <w:spacing w:after="0"/>
              <w:rPr>
                <w:noProof/>
                <w:sz w:val="8"/>
                <w:szCs w:val="8"/>
              </w:rPr>
            </w:pPr>
          </w:p>
        </w:tc>
      </w:tr>
      <w:tr w:rsidR="001E41F3" w14:paraId="5239BFE9" w14:textId="77777777" w:rsidTr="00547111">
        <w:trPr>
          <w:cantSplit/>
        </w:trPr>
        <w:tc>
          <w:tcPr>
            <w:tcW w:w="1843" w:type="dxa"/>
            <w:tcBorders>
              <w:left w:val="single" w:sz="4" w:space="0" w:color="auto"/>
            </w:tcBorders>
          </w:tcPr>
          <w:p w14:paraId="6264F7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7C7078" w14:textId="77777777" w:rsidR="001E41F3" w:rsidRDefault="00BB34E7" w:rsidP="00D24991">
            <w:pPr>
              <w:pStyle w:val="CRCoverPage"/>
              <w:spacing w:after="0"/>
              <w:ind w:left="100" w:right="-609"/>
              <w:rPr>
                <w:b/>
                <w:noProof/>
              </w:rPr>
            </w:pPr>
            <w:r>
              <w:rPr>
                <w:b/>
                <w:noProof/>
              </w:rPr>
              <w:t>B</w:t>
            </w:r>
          </w:p>
        </w:tc>
        <w:tc>
          <w:tcPr>
            <w:tcW w:w="3402" w:type="dxa"/>
            <w:gridSpan w:val="5"/>
            <w:tcBorders>
              <w:left w:val="nil"/>
            </w:tcBorders>
          </w:tcPr>
          <w:p w14:paraId="7EF38009" w14:textId="77777777" w:rsidR="001E41F3" w:rsidRDefault="001E41F3">
            <w:pPr>
              <w:pStyle w:val="CRCoverPage"/>
              <w:spacing w:after="0"/>
              <w:rPr>
                <w:noProof/>
              </w:rPr>
            </w:pPr>
          </w:p>
        </w:tc>
        <w:tc>
          <w:tcPr>
            <w:tcW w:w="1417" w:type="dxa"/>
            <w:gridSpan w:val="3"/>
            <w:tcBorders>
              <w:left w:val="nil"/>
            </w:tcBorders>
          </w:tcPr>
          <w:p w14:paraId="5E83CE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E7C0D" w14:textId="77777777" w:rsidR="001E41F3" w:rsidRDefault="00BB34E7">
            <w:pPr>
              <w:pStyle w:val="CRCoverPage"/>
              <w:spacing w:after="0"/>
              <w:ind w:left="100"/>
              <w:rPr>
                <w:noProof/>
              </w:rPr>
            </w:pPr>
            <w:r>
              <w:rPr>
                <w:noProof/>
              </w:rPr>
              <w:t>Rel-16</w:t>
            </w:r>
          </w:p>
        </w:tc>
      </w:tr>
      <w:tr w:rsidR="001E41F3" w14:paraId="27032520" w14:textId="77777777" w:rsidTr="00547111">
        <w:tc>
          <w:tcPr>
            <w:tcW w:w="1843" w:type="dxa"/>
            <w:tcBorders>
              <w:left w:val="single" w:sz="4" w:space="0" w:color="auto"/>
              <w:bottom w:val="single" w:sz="4" w:space="0" w:color="auto"/>
            </w:tcBorders>
          </w:tcPr>
          <w:p w14:paraId="0C84288A" w14:textId="77777777" w:rsidR="001E41F3" w:rsidRDefault="001E41F3">
            <w:pPr>
              <w:pStyle w:val="CRCoverPage"/>
              <w:spacing w:after="0"/>
              <w:rPr>
                <w:b/>
                <w:i/>
                <w:noProof/>
              </w:rPr>
            </w:pPr>
          </w:p>
        </w:tc>
        <w:tc>
          <w:tcPr>
            <w:tcW w:w="4677" w:type="dxa"/>
            <w:gridSpan w:val="8"/>
            <w:tcBorders>
              <w:bottom w:val="single" w:sz="4" w:space="0" w:color="auto"/>
            </w:tcBorders>
          </w:tcPr>
          <w:p w14:paraId="4513DB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D3AF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108D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38FB21" w14:textId="77777777" w:rsidTr="00547111">
        <w:tc>
          <w:tcPr>
            <w:tcW w:w="1843" w:type="dxa"/>
          </w:tcPr>
          <w:p w14:paraId="3EB3F2F3" w14:textId="77777777" w:rsidR="001E41F3" w:rsidRDefault="001E41F3">
            <w:pPr>
              <w:pStyle w:val="CRCoverPage"/>
              <w:spacing w:after="0"/>
              <w:rPr>
                <w:b/>
                <w:i/>
                <w:noProof/>
                <w:sz w:val="8"/>
                <w:szCs w:val="8"/>
              </w:rPr>
            </w:pPr>
          </w:p>
        </w:tc>
        <w:tc>
          <w:tcPr>
            <w:tcW w:w="7797" w:type="dxa"/>
            <w:gridSpan w:val="10"/>
          </w:tcPr>
          <w:p w14:paraId="187C2235" w14:textId="77777777" w:rsidR="001E41F3" w:rsidRDefault="001E41F3">
            <w:pPr>
              <w:pStyle w:val="CRCoverPage"/>
              <w:spacing w:after="0"/>
              <w:rPr>
                <w:noProof/>
                <w:sz w:val="8"/>
                <w:szCs w:val="8"/>
              </w:rPr>
            </w:pPr>
          </w:p>
        </w:tc>
      </w:tr>
      <w:tr w:rsidR="001E41F3" w14:paraId="67B73105" w14:textId="77777777" w:rsidTr="00547111">
        <w:tc>
          <w:tcPr>
            <w:tcW w:w="2694" w:type="dxa"/>
            <w:gridSpan w:val="2"/>
            <w:tcBorders>
              <w:top w:val="single" w:sz="4" w:space="0" w:color="auto"/>
              <w:left w:val="single" w:sz="4" w:space="0" w:color="auto"/>
            </w:tcBorders>
          </w:tcPr>
          <w:p w14:paraId="3E0723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48347" w14:textId="77777777" w:rsidR="00AB4CF7" w:rsidRDefault="003D60C4">
            <w:pPr>
              <w:pStyle w:val="CRCoverPage"/>
              <w:spacing w:after="0"/>
              <w:ind w:left="100"/>
            </w:pPr>
            <w:r>
              <w:rPr>
                <w:rFonts w:hint="eastAsia"/>
                <w:noProof/>
                <w:lang w:eastAsia="zh-CN"/>
              </w:rPr>
              <w:t>A</w:t>
            </w:r>
            <w:r>
              <w:rPr>
                <w:noProof/>
                <w:lang w:eastAsia="zh-CN"/>
              </w:rPr>
              <w:t xml:space="preserve">ccording to the definition in TS 23.501, the SMF and I-SMF can </w:t>
            </w:r>
            <w:r w:rsidRPr="003D60C4">
              <w:rPr>
                <w:noProof/>
                <w:lang w:eastAsia="zh-CN"/>
              </w:rPr>
              <w:t>independently subscribes to "UE mobility event notification" service provided by AMF for reporting of UE presence in Area of Interest</w:t>
            </w:r>
            <w:r>
              <w:rPr>
                <w:noProof/>
                <w:lang w:eastAsia="zh-CN"/>
              </w:rPr>
              <w:t xml:space="preserve">. </w:t>
            </w:r>
            <w:r>
              <w:t xml:space="preserve">The AMF treats the SMF’s and I-SMF’s subscription </w:t>
            </w:r>
            <w:r w:rsidRPr="00942334">
              <w:t xml:space="preserve">separately </w:t>
            </w:r>
            <w:r>
              <w:t>and notifies the event directly to the SMF and I-SMF.</w:t>
            </w:r>
          </w:p>
          <w:p w14:paraId="211D274B" w14:textId="77777777" w:rsidR="003D60C4" w:rsidRDefault="003D60C4">
            <w:pPr>
              <w:pStyle w:val="CRCoverPage"/>
              <w:spacing w:after="0"/>
              <w:ind w:left="100"/>
            </w:pPr>
          </w:p>
          <w:p w14:paraId="538B2F10" w14:textId="77777777" w:rsidR="003D60C4" w:rsidRDefault="003D60C4">
            <w:pPr>
              <w:pStyle w:val="CRCoverPage"/>
              <w:spacing w:after="0"/>
              <w:ind w:left="100"/>
            </w:pPr>
            <w:r>
              <w:t xml:space="preserve">If the SMF does not know the serving AMF ID, SMF gets from the UDM. And for the AMF change procedure, the target AMF receives </w:t>
            </w:r>
            <w:r w:rsidRPr="009E0DE1">
              <w:t xml:space="preserve">mobility event </w:t>
            </w:r>
            <w:r>
              <w:t xml:space="preserve">information </w:t>
            </w:r>
            <w:r w:rsidRPr="009E0DE1">
              <w:t xml:space="preserve">from the </w:t>
            </w:r>
            <w:r>
              <w:t>source</w:t>
            </w:r>
            <w:r w:rsidRPr="009E0DE1">
              <w:t xml:space="preserve"> </w:t>
            </w:r>
            <w:r>
              <w:t xml:space="preserve">AMF and </w:t>
            </w:r>
            <w:r w:rsidRPr="003D60C4">
              <w:t>update the mobility event subscription information with the SMF and I-SMF independently</w:t>
            </w:r>
            <w:r w:rsidR="0029138B">
              <w:t>.</w:t>
            </w:r>
          </w:p>
          <w:p w14:paraId="1D995859" w14:textId="77777777" w:rsidR="0029138B" w:rsidRDefault="0029138B">
            <w:pPr>
              <w:pStyle w:val="CRCoverPage"/>
              <w:spacing w:after="0"/>
              <w:ind w:left="100"/>
            </w:pPr>
          </w:p>
          <w:p w14:paraId="1767620F" w14:textId="77777777" w:rsidR="0029138B" w:rsidRDefault="0029138B">
            <w:pPr>
              <w:pStyle w:val="CRCoverPage"/>
              <w:spacing w:after="0"/>
              <w:ind w:left="100"/>
            </w:pPr>
            <w:r>
              <w:t>Based on the above definition, there is no need to transfer the AMF ID from the I-SMF to the SMF in case of the AMF change. As the SMF can retrieve the AMF ID from the UDM or from the notification of target AMF.</w:t>
            </w:r>
          </w:p>
          <w:p w14:paraId="7429AA25" w14:textId="77777777" w:rsidR="0029138B" w:rsidRDefault="0029138B">
            <w:pPr>
              <w:pStyle w:val="CRCoverPage"/>
              <w:spacing w:after="0"/>
              <w:ind w:left="100"/>
            </w:pPr>
          </w:p>
          <w:p w14:paraId="159DF470" w14:textId="697511A9" w:rsidR="0029138B" w:rsidRDefault="00E7606C" w:rsidP="00E7606C">
            <w:pPr>
              <w:pStyle w:val="CRCoverPage"/>
              <w:spacing w:after="0"/>
              <w:ind w:left="100"/>
            </w:pPr>
            <w:r>
              <w:t>And i</w:t>
            </w:r>
            <w:r w:rsidR="0029138B">
              <w:t xml:space="preserve">t is better to cover the case in the </w:t>
            </w:r>
            <w:r w:rsidR="00F0373C">
              <w:t xml:space="preserve">AMF </w:t>
            </w:r>
            <w:r w:rsidR="0029138B">
              <w:t>specification to avoid the misunderstanding that the SMF shall subscribes for a mobility event via I-SMF.</w:t>
            </w:r>
          </w:p>
        </w:tc>
      </w:tr>
      <w:tr w:rsidR="001E41F3" w14:paraId="4E922A31" w14:textId="77777777" w:rsidTr="00547111">
        <w:tc>
          <w:tcPr>
            <w:tcW w:w="2694" w:type="dxa"/>
            <w:gridSpan w:val="2"/>
            <w:tcBorders>
              <w:left w:val="single" w:sz="4" w:space="0" w:color="auto"/>
            </w:tcBorders>
          </w:tcPr>
          <w:p w14:paraId="79E07F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94E140" w14:textId="77777777" w:rsidR="001E41F3" w:rsidRDefault="001E41F3">
            <w:pPr>
              <w:pStyle w:val="CRCoverPage"/>
              <w:spacing w:after="0"/>
              <w:rPr>
                <w:noProof/>
                <w:sz w:val="8"/>
                <w:szCs w:val="8"/>
              </w:rPr>
            </w:pPr>
          </w:p>
        </w:tc>
      </w:tr>
      <w:tr w:rsidR="001E41F3" w14:paraId="787ECF81" w14:textId="77777777" w:rsidTr="00547111">
        <w:tc>
          <w:tcPr>
            <w:tcW w:w="2694" w:type="dxa"/>
            <w:gridSpan w:val="2"/>
            <w:tcBorders>
              <w:left w:val="single" w:sz="4" w:space="0" w:color="auto"/>
            </w:tcBorders>
          </w:tcPr>
          <w:p w14:paraId="58698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D359E" w14:textId="4B338265" w:rsidR="001E41F3" w:rsidRDefault="003A635B">
            <w:pPr>
              <w:pStyle w:val="CRCoverPage"/>
              <w:spacing w:after="0"/>
              <w:ind w:left="100"/>
              <w:rPr>
                <w:noProof/>
                <w:lang w:eastAsia="zh-CN"/>
              </w:rPr>
            </w:pPr>
            <w:r>
              <w:rPr>
                <w:noProof/>
                <w:lang w:eastAsia="zh-CN"/>
              </w:rPr>
              <w:t>Refer to the clause in TS 23.501</w:t>
            </w:r>
            <w:r w:rsidR="00E7606C">
              <w:rPr>
                <w:noProof/>
                <w:lang w:eastAsia="zh-CN"/>
              </w:rPr>
              <w:t>.</w:t>
            </w:r>
          </w:p>
        </w:tc>
      </w:tr>
      <w:tr w:rsidR="001E41F3" w14:paraId="634B1054" w14:textId="77777777" w:rsidTr="00547111">
        <w:tc>
          <w:tcPr>
            <w:tcW w:w="2694" w:type="dxa"/>
            <w:gridSpan w:val="2"/>
            <w:tcBorders>
              <w:left w:val="single" w:sz="4" w:space="0" w:color="auto"/>
            </w:tcBorders>
          </w:tcPr>
          <w:p w14:paraId="33EB71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5ED3C" w14:textId="77777777" w:rsidR="001E41F3" w:rsidRDefault="001E41F3">
            <w:pPr>
              <w:pStyle w:val="CRCoverPage"/>
              <w:spacing w:after="0"/>
              <w:rPr>
                <w:noProof/>
                <w:sz w:val="8"/>
                <w:szCs w:val="8"/>
              </w:rPr>
            </w:pPr>
          </w:p>
        </w:tc>
      </w:tr>
      <w:tr w:rsidR="001E41F3" w14:paraId="4014CC8E" w14:textId="77777777" w:rsidTr="00547111">
        <w:tc>
          <w:tcPr>
            <w:tcW w:w="2694" w:type="dxa"/>
            <w:gridSpan w:val="2"/>
            <w:tcBorders>
              <w:left w:val="single" w:sz="4" w:space="0" w:color="auto"/>
              <w:bottom w:val="single" w:sz="4" w:space="0" w:color="auto"/>
            </w:tcBorders>
          </w:tcPr>
          <w:p w14:paraId="51BE58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9CB9C" w14:textId="5DC234BA" w:rsidR="001E41F3" w:rsidRDefault="003A635B">
            <w:pPr>
              <w:pStyle w:val="CRCoverPage"/>
              <w:spacing w:after="0"/>
              <w:ind w:left="100"/>
              <w:rPr>
                <w:noProof/>
                <w:lang w:eastAsia="zh-CN"/>
              </w:rPr>
            </w:pPr>
            <w:r>
              <w:rPr>
                <w:rFonts w:hint="eastAsia"/>
                <w:noProof/>
                <w:lang w:eastAsia="zh-CN"/>
              </w:rPr>
              <w:t>E</w:t>
            </w:r>
            <w:r>
              <w:rPr>
                <w:noProof/>
                <w:lang w:eastAsia="zh-CN"/>
              </w:rPr>
              <w:t>vent exposure between SMF and AMF if I-SMF is inserted is not clear.</w:t>
            </w:r>
          </w:p>
        </w:tc>
      </w:tr>
      <w:tr w:rsidR="001E41F3" w14:paraId="09A17994" w14:textId="77777777" w:rsidTr="00547111">
        <w:tc>
          <w:tcPr>
            <w:tcW w:w="2694" w:type="dxa"/>
            <w:gridSpan w:val="2"/>
          </w:tcPr>
          <w:p w14:paraId="78F835DB" w14:textId="77777777" w:rsidR="001E41F3" w:rsidRDefault="001E41F3">
            <w:pPr>
              <w:pStyle w:val="CRCoverPage"/>
              <w:spacing w:after="0"/>
              <w:rPr>
                <w:b/>
                <w:i/>
                <w:noProof/>
                <w:sz w:val="8"/>
                <w:szCs w:val="8"/>
              </w:rPr>
            </w:pPr>
          </w:p>
        </w:tc>
        <w:tc>
          <w:tcPr>
            <w:tcW w:w="6946" w:type="dxa"/>
            <w:gridSpan w:val="9"/>
          </w:tcPr>
          <w:p w14:paraId="6536FD54" w14:textId="77777777" w:rsidR="001E41F3" w:rsidRDefault="001E41F3">
            <w:pPr>
              <w:pStyle w:val="CRCoverPage"/>
              <w:spacing w:after="0"/>
              <w:rPr>
                <w:noProof/>
                <w:sz w:val="8"/>
                <w:szCs w:val="8"/>
              </w:rPr>
            </w:pPr>
          </w:p>
        </w:tc>
      </w:tr>
      <w:tr w:rsidR="001E41F3" w14:paraId="0852C992" w14:textId="77777777" w:rsidTr="00547111">
        <w:tc>
          <w:tcPr>
            <w:tcW w:w="2694" w:type="dxa"/>
            <w:gridSpan w:val="2"/>
            <w:tcBorders>
              <w:top w:val="single" w:sz="4" w:space="0" w:color="auto"/>
              <w:left w:val="single" w:sz="4" w:space="0" w:color="auto"/>
            </w:tcBorders>
          </w:tcPr>
          <w:p w14:paraId="12C1D2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A6C14F" w14:textId="6A9D1E8F" w:rsidR="001E41F3" w:rsidRDefault="003A635B">
            <w:pPr>
              <w:pStyle w:val="CRCoverPage"/>
              <w:spacing w:after="0"/>
              <w:ind w:left="100"/>
              <w:rPr>
                <w:noProof/>
                <w:lang w:eastAsia="zh-CN"/>
              </w:rPr>
            </w:pPr>
            <w:r>
              <w:rPr>
                <w:rFonts w:hint="eastAsia"/>
                <w:noProof/>
                <w:lang w:eastAsia="zh-CN"/>
              </w:rPr>
              <w:t>5</w:t>
            </w:r>
            <w:r>
              <w:rPr>
                <w:noProof/>
                <w:lang w:eastAsia="zh-CN"/>
              </w:rPr>
              <w:t>.3.1</w:t>
            </w:r>
          </w:p>
        </w:tc>
      </w:tr>
      <w:tr w:rsidR="001E41F3" w14:paraId="6250748C" w14:textId="77777777" w:rsidTr="00547111">
        <w:tc>
          <w:tcPr>
            <w:tcW w:w="2694" w:type="dxa"/>
            <w:gridSpan w:val="2"/>
            <w:tcBorders>
              <w:left w:val="single" w:sz="4" w:space="0" w:color="auto"/>
            </w:tcBorders>
          </w:tcPr>
          <w:p w14:paraId="6B0B9F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8E405" w14:textId="77777777" w:rsidR="001E41F3" w:rsidRDefault="001E41F3">
            <w:pPr>
              <w:pStyle w:val="CRCoverPage"/>
              <w:spacing w:after="0"/>
              <w:rPr>
                <w:noProof/>
                <w:sz w:val="8"/>
                <w:szCs w:val="8"/>
              </w:rPr>
            </w:pPr>
          </w:p>
        </w:tc>
      </w:tr>
      <w:tr w:rsidR="001E41F3" w14:paraId="32834C03" w14:textId="77777777" w:rsidTr="00547111">
        <w:tc>
          <w:tcPr>
            <w:tcW w:w="2694" w:type="dxa"/>
            <w:gridSpan w:val="2"/>
            <w:tcBorders>
              <w:left w:val="single" w:sz="4" w:space="0" w:color="auto"/>
            </w:tcBorders>
          </w:tcPr>
          <w:p w14:paraId="43940BC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5BB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F728A" w14:textId="77777777" w:rsidR="001E41F3" w:rsidRDefault="001E41F3">
            <w:pPr>
              <w:pStyle w:val="CRCoverPage"/>
              <w:spacing w:after="0"/>
              <w:jc w:val="center"/>
              <w:rPr>
                <w:b/>
                <w:caps/>
                <w:noProof/>
              </w:rPr>
            </w:pPr>
            <w:r>
              <w:rPr>
                <w:b/>
                <w:caps/>
                <w:noProof/>
              </w:rPr>
              <w:t>N</w:t>
            </w:r>
          </w:p>
        </w:tc>
        <w:tc>
          <w:tcPr>
            <w:tcW w:w="2977" w:type="dxa"/>
            <w:gridSpan w:val="4"/>
          </w:tcPr>
          <w:p w14:paraId="6AE9D2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48E4EE" w14:textId="77777777" w:rsidR="001E41F3" w:rsidRDefault="001E41F3">
            <w:pPr>
              <w:pStyle w:val="CRCoverPage"/>
              <w:spacing w:after="0"/>
              <w:ind w:left="99"/>
              <w:rPr>
                <w:noProof/>
              </w:rPr>
            </w:pPr>
          </w:p>
        </w:tc>
      </w:tr>
      <w:tr w:rsidR="001E41F3" w14:paraId="38676EA3" w14:textId="77777777" w:rsidTr="00547111">
        <w:tc>
          <w:tcPr>
            <w:tcW w:w="2694" w:type="dxa"/>
            <w:gridSpan w:val="2"/>
            <w:tcBorders>
              <w:left w:val="single" w:sz="4" w:space="0" w:color="auto"/>
            </w:tcBorders>
          </w:tcPr>
          <w:p w14:paraId="7207E8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CE4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DBBED" w14:textId="77777777" w:rsidR="001E41F3" w:rsidRDefault="004E1669">
            <w:pPr>
              <w:pStyle w:val="CRCoverPage"/>
              <w:spacing w:after="0"/>
              <w:jc w:val="center"/>
              <w:rPr>
                <w:b/>
                <w:caps/>
                <w:noProof/>
              </w:rPr>
            </w:pPr>
            <w:r>
              <w:rPr>
                <w:b/>
                <w:caps/>
                <w:noProof/>
              </w:rPr>
              <w:t>X</w:t>
            </w:r>
          </w:p>
        </w:tc>
        <w:tc>
          <w:tcPr>
            <w:tcW w:w="2977" w:type="dxa"/>
            <w:gridSpan w:val="4"/>
          </w:tcPr>
          <w:p w14:paraId="5F2F47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E6CD86" w14:textId="77777777" w:rsidR="001E41F3" w:rsidRDefault="00145D43">
            <w:pPr>
              <w:pStyle w:val="CRCoverPage"/>
              <w:spacing w:after="0"/>
              <w:ind w:left="99"/>
              <w:rPr>
                <w:noProof/>
              </w:rPr>
            </w:pPr>
            <w:r>
              <w:rPr>
                <w:noProof/>
              </w:rPr>
              <w:t xml:space="preserve">TS/TR ... CR ... </w:t>
            </w:r>
          </w:p>
        </w:tc>
      </w:tr>
      <w:tr w:rsidR="001E41F3" w14:paraId="22D48E60" w14:textId="77777777" w:rsidTr="00547111">
        <w:tc>
          <w:tcPr>
            <w:tcW w:w="2694" w:type="dxa"/>
            <w:gridSpan w:val="2"/>
            <w:tcBorders>
              <w:left w:val="single" w:sz="4" w:space="0" w:color="auto"/>
            </w:tcBorders>
          </w:tcPr>
          <w:p w14:paraId="730C3E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CE50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2EC77" w14:textId="77777777" w:rsidR="001E41F3" w:rsidRDefault="004E1669">
            <w:pPr>
              <w:pStyle w:val="CRCoverPage"/>
              <w:spacing w:after="0"/>
              <w:jc w:val="center"/>
              <w:rPr>
                <w:b/>
                <w:caps/>
                <w:noProof/>
              </w:rPr>
            </w:pPr>
            <w:r>
              <w:rPr>
                <w:b/>
                <w:caps/>
                <w:noProof/>
              </w:rPr>
              <w:t>X</w:t>
            </w:r>
          </w:p>
        </w:tc>
        <w:tc>
          <w:tcPr>
            <w:tcW w:w="2977" w:type="dxa"/>
            <w:gridSpan w:val="4"/>
          </w:tcPr>
          <w:p w14:paraId="683641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754B40" w14:textId="77777777" w:rsidR="001E41F3" w:rsidRDefault="00145D43">
            <w:pPr>
              <w:pStyle w:val="CRCoverPage"/>
              <w:spacing w:after="0"/>
              <w:ind w:left="99"/>
              <w:rPr>
                <w:noProof/>
              </w:rPr>
            </w:pPr>
            <w:r>
              <w:rPr>
                <w:noProof/>
              </w:rPr>
              <w:t xml:space="preserve">TS/TR ... CR ... </w:t>
            </w:r>
          </w:p>
        </w:tc>
      </w:tr>
      <w:tr w:rsidR="001E41F3" w14:paraId="572424FC" w14:textId="77777777" w:rsidTr="00547111">
        <w:tc>
          <w:tcPr>
            <w:tcW w:w="2694" w:type="dxa"/>
            <w:gridSpan w:val="2"/>
            <w:tcBorders>
              <w:left w:val="single" w:sz="4" w:space="0" w:color="auto"/>
            </w:tcBorders>
          </w:tcPr>
          <w:p w14:paraId="4F66AE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36A7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6A8CF" w14:textId="77777777" w:rsidR="001E41F3" w:rsidRDefault="004E1669">
            <w:pPr>
              <w:pStyle w:val="CRCoverPage"/>
              <w:spacing w:after="0"/>
              <w:jc w:val="center"/>
              <w:rPr>
                <w:b/>
                <w:caps/>
                <w:noProof/>
              </w:rPr>
            </w:pPr>
            <w:r>
              <w:rPr>
                <w:b/>
                <w:caps/>
                <w:noProof/>
              </w:rPr>
              <w:t>X</w:t>
            </w:r>
          </w:p>
        </w:tc>
        <w:tc>
          <w:tcPr>
            <w:tcW w:w="2977" w:type="dxa"/>
            <w:gridSpan w:val="4"/>
          </w:tcPr>
          <w:p w14:paraId="3276BE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442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6589F9" w14:textId="77777777" w:rsidTr="008863B9">
        <w:tc>
          <w:tcPr>
            <w:tcW w:w="2694" w:type="dxa"/>
            <w:gridSpan w:val="2"/>
            <w:tcBorders>
              <w:left w:val="single" w:sz="4" w:space="0" w:color="auto"/>
            </w:tcBorders>
          </w:tcPr>
          <w:p w14:paraId="20ABC0E6" w14:textId="77777777" w:rsidR="001E41F3" w:rsidRDefault="001E41F3">
            <w:pPr>
              <w:pStyle w:val="CRCoverPage"/>
              <w:spacing w:after="0"/>
              <w:rPr>
                <w:b/>
                <w:i/>
                <w:noProof/>
              </w:rPr>
            </w:pPr>
          </w:p>
        </w:tc>
        <w:tc>
          <w:tcPr>
            <w:tcW w:w="6946" w:type="dxa"/>
            <w:gridSpan w:val="9"/>
            <w:tcBorders>
              <w:right w:val="single" w:sz="4" w:space="0" w:color="auto"/>
            </w:tcBorders>
          </w:tcPr>
          <w:p w14:paraId="7813F9DD" w14:textId="77777777" w:rsidR="001E41F3" w:rsidRDefault="001E41F3">
            <w:pPr>
              <w:pStyle w:val="CRCoverPage"/>
              <w:spacing w:after="0"/>
              <w:rPr>
                <w:noProof/>
              </w:rPr>
            </w:pPr>
          </w:p>
        </w:tc>
      </w:tr>
      <w:tr w:rsidR="001E41F3" w14:paraId="718DFB4A" w14:textId="77777777" w:rsidTr="008863B9">
        <w:tc>
          <w:tcPr>
            <w:tcW w:w="2694" w:type="dxa"/>
            <w:gridSpan w:val="2"/>
            <w:tcBorders>
              <w:left w:val="single" w:sz="4" w:space="0" w:color="auto"/>
              <w:bottom w:val="single" w:sz="4" w:space="0" w:color="auto"/>
            </w:tcBorders>
          </w:tcPr>
          <w:p w14:paraId="1F6AE4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CD1AE7" w14:textId="54546067" w:rsidR="001E41F3" w:rsidRDefault="00E7606C">
            <w:pPr>
              <w:pStyle w:val="CRCoverPage"/>
              <w:spacing w:after="0"/>
              <w:ind w:left="100"/>
              <w:rPr>
                <w:noProof/>
              </w:rPr>
            </w:pPr>
            <w:r>
              <w:rPr>
                <w:noProof/>
              </w:rPr>
              <w:t>This CR does not change the open API.</w:t>
            </w:r>
          </w:p>
        </w:tc>
      </w:tr>
      <w:tr w:rsidR="008863B9" w:rsidRPr="008863B9" w14:paraId="3339ABEA" w14:textId="77777777" w:rsidTr="008863B9">
        <w:tc>
          <w:tcPr>
            <w:tcW w:w="2694" w:type="dxa"/>
            <w:gridSpan w:val="2"/>
            <w:tcBorders>
              <w:top w:val="single" w:sz="4" w:space="0" w:color="auto"/>
              <w:bottom w:val="single" w:sz="4" w:space="0" w:color="auto"/>
            </w:tcBorders>
          </w:tcPr>
          <w:p w14:paraId="6EEE2A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F01A9C" w14:textId="77777777" w:rsidR="008863B9" w:rsidRPr="008863B9" w:rsidRDefault="008863B9">
            <w:pPr>
              <w:pStyle w:val="CRCoverPage"/>
              <w:spacing w:after="0"/>
              <w:ind w:left="100"/>
              <w:rPr>
                <w:noProof/>
                <w:sz w:val="8"/>
                <w:szCs w:val="8"/>
              </w:rPr>
            </w:pPr>
          </w:p>
        </w:tc>
      </w:tr>
      <w:tr w:rsidR="008863B9" w14:paraId="1EAA708A" w14:textId="77777777" w:rsidTr="008863B9">
        <w:tc>
          <w:tcPr>
            <w:tcW w:w="2694" w:type="dxa"/>
            <w:gridSpan w:val="2"/>
            <w:tcBorders>
              <w:top w:val="single" w:sz="4" w:space="0" w:color="auto"/>
              <w:left w:val="single" w:sz="4" w:space="0" w:color="auto"/>
              <w:bottom w:val="single" w:sz="4" w:space="0" w:color="auto"/>
            </w:tcBorders>
          </w:tcPr>
          <w:p w14:paraId="4684F04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3679A" w14:textId="77777777" w:rsidR="008863B9" w:rsidRDefault="008863B9">
            <w:pPr>
              <w:pStyle w:val="CRCoverPage"/>
              <w:spacing w:after="0"/>
              <w:ind w:left="100"/>
              <w:rPr>
                <w:noProof/>
              </w:rPr>
            </w:pPr>
          </w:p>
        </w:tc>
      </w:tr>
    </w:tbl>
    <w:p w14:paraId="0BAC1FB3" w14:textId="77777777" w:rsidR="001E41F3" w:rsidRDefault="001E41F3">
      <w:pPr>
        <w:pStyle w:val="CRCoverPage"/>
        <w:spacing w:after="0"/>
        <w:rPr>
          <w:noProof/>
          <w:sz w:val="8"/>
          <w:szCs w:val="8"/>
        </w:rPr>
      </w:pPr>
    </w:p>
    <w:p w14:paraId="6548C70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C475B5" w14:textId="77777777" w:rsidR="00D40C22" w:rsidRPr="009854A4" w:rsidRDefault="00D40C22" w:rsidP="00D40C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72314FFF" w14:textId="77777777" w:rsidR="007A7F63" w:rsidRPr="003B2883" w:rsidRDefault="007A7F63" w:rsidP="007A7F63">
      <w:pPr>
        <w:pStyle w:val="3"/>
      </w:pPr>
      <w:bookmarkStart w:id="2" w:name="_Toc20137263"/>
      <w:r w:rsidRPr="003B2883">
        <w:t>5.3.1</w:t>
      </w:r>
      <w:r w:rsidRPr="003B2883">
        <w:tab/>
        <w:t>Service Description</w:t>
      </w:r>
      <w:bookmarkEnd w:id="2"/>
    </w:p>
    <w:p w14:paraId="68D6F0F4" w14:textId="58926751" w:rsidR="007A7F63" w:rsidRPr="003B2883" w:rsidRDefault="007A7F63" w:rsidP="007A7F63">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ins w:id="3" w:author="Huawei" w:date="2019-09-26T09:16:00Z">
        <w:r>
          <w:rPr>
            <w:lang w:eastAsia="zh-CN"/>
          </w:rPr>
          <w:t>clause 5.34.</w:t>
        </w:r>
        <w:r w:rsidR="00664CD4">
          <w:rPr>
            <w:lang w:eastAsia="zh-CN"/>
          </w:rPr>
          <w:t>7</w:t>
        </w:r>
        <w:r>
          <w:rPr>
            <w:lang w:eastAsia="zh-CN"/>
          </w:rPr>
          <w:t xml:space="preserve">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ins>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del w:id="4" w:author="Huawei" w:date="2019-09-26T09:16:00Z">
        <w:r w:rsidRPr="0007580D" w:rsidDel="004D5B1E">
          <w:rPr>
            <w:lang w:val="en-US" w:eastAsia="zh-CN"/>
          </w:rPr>
          <w:delText xml:space="preserve"> </w:delText>
        </w:r>
      </w:del>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18E6C2A5" w14:textId="77777777" w:rsidR="007A7F63" w:rsidRPr="003B2883" w:rsidRDefault="007A7F63" w:rsidP="007A7F63">
      <w:r w:rsidRPr="003B2883">
        <w:t xml:space="preserve">The following events are provided by </w:t>
      </w:r>
      <w:proofErr w:type="spellStart"/>
      <w:r w:rsidRPr="003B2883">
        <w:t>Namf_EventExposure</w:t>
      </w:r>
      <w:proofErr w:type="spellEnd"/>
      <w:r w:rsidRPr="003B2883">
        <w:t xml:space="preserve"> Service:</w:t>
      </w:r>
    </w:p>
    <w:p w14:paraId="67C5ED09" w14:textId="77777777" w:rsidR="007A7F63" w:rsidRPr="003B2883" w:rsidRDefault="007A7F63" w:rsidP="007A7F63">
      <w:pPr>
        <w:pStyle w:val="B1"/>
      </w:pPr>
      <w:r w:rsidRPr="003B2883">
        <w:t>Event: Location-Report</w:t>
      </w:r>
    </w:p>
    <w:p w14:paraId="2F235BD8" w14:textId="77777777" w:rsidR="007A7F63" w:rsidRPr="003B2883" w:rsidRDefault="007A7F63" w:rsidP="007A7F63">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14:paraId="7A8744AF" w14:textId="77777777" w:rsidR="007A7F63" w:rsidRPr="003B2883" w:rsidRDefault="007A7F63" w:rsidP="007A7F63">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14:paraId="3262D7E6" w14:textId="77777777" w:rsidR="007A7F63" w:rsidRPr="003B2883" w:rsidRDefault="007A7F63" w:rsidP="007A7F63">
      <w:pPr>
        <w:pStyle w:val="B2"/>
      </w:pPr>
      <w:r w:rsidRPr="003B2883">
        <w:tab/>
      </w:r>
      <w:r w:rsidRPr="003B2883">
        <w:rPr>
          <w:u w:val="single"/>
        </w:rPr>
        <w:t>UE Type</w:t>
      </w:r>
      <w:r w:rsidRPr="003B2883">
        <w:t>: One UE, Group of UEs</w:t>
      </w:r>
    </w:p>
    <w:p w14:paraId="150162CE" w14:textId="77777777" w:rsidR="007A7F63" w:rsidRPr="003B2883" w:rsidRDefault="007A7F63" w:rsidP="007A7F63">
      <w:pPr>
        <w:pStyle w:val="B2"/>
      </w:pPr>
      <w:r w:rsidRPr="003B2883">
        <w:tab/>
      </w:r>
      <w:r w:rsidRPr="003B2883">
        <w:rPr>
          <w:u w:val="single"/>
        </w:rPr>
        <w:t>Report Type:</w:t>
      </w:r>
      <w:r w:rsidRPr="003B2883">
        <w:t xml:space="preserve"> One-Time Report (See NOTE 1), Continuous Report (See NOTE 2)</w:t>
      </w:r>
    </w:p>
    <w:p w14:paraId="713840EA" w14:textId="77777777" w:rsidR="007A7F63" w:rsidRPr="003B2883" w:rsidRDefault="007A7F63" w:rsidP="007A7F63">
      <w:pPr>
        <w:pStyle w:val="B2"/>
      </w:pPr>
      <w:r w:rsidRPr="003B2883">
        <w:tab/>
      </w:r>
      <w:r w:rsidRPr="003B2883">
        <w:rPr>
          <w:u w:val="single"/>
        </w:rPr>
        <w:t>Input:</w:t>
      </w:r>
      <w:r w:rsidRPr="003B2883">
        <w:t xml:space="preserve"> UE-ID(s), Optionally Filters: TAI, Cell-ID, N3IWF, UE-IP, UDP-PORT</w:t>
      </w:r>
    </w:p>
    <w:p w14:paraId="161F472C" w14:textId="77777777" w:rsidR="007A7F63" w:rsidRPr="003B2883" w:rsidRDefault="007A7F63" w:rsidP="007A7F63">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p>
    <w:p w14:paraId="48FA27B2" w14:textId="77777777" w:rsidR="007A7F63" w:rsidRPr="003B2883" w:rsidRDefault="007A7F63" w:rsidP="007A7F63">
      <w:pPr>
        <w:pStyle w:val="NO"/>
      </w:pPr>
      <w:r w:rsidRPr="003B2883">
        <w:t>NOTE 1:</w:t>
      </w:r>
      <w:r w:rsidRPr="003B2883">
        <w:tab/>
        <w:t>Support of Continuous Report should be controlled by operator policy.</w:t>
      </w:r>
    </w:p>
    <w:p w14:paraId="3FD1A0CB" w14:textId="77777777" w:rsidR="007A7F63" w:rsidRPr="003B2883" w:rsidRDefault="007A7F63" w:rsidP="007A7F63">
      <w:pPr>
        <w:pStyle w:val="B1"/>
      </w:pPr>
      <w:r w:rsidRPr="003B2883">
        <w:t>Event: Presence-In-AOI-Report</w:t>
      </w:r>
    </w:p>
    <w:p w14:paraId="6812705F" w14:textId="77777777" w:rsidR="007A7F63" w:rsidRPr="003B2883" w:rsidRDefault="007A7F63" w:rsidP="007A7F63">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14:paraId="266DEA8B" w14:textId="77777777" w:rsidR="007A7F63" w:rsidRPr="003B2883" w:rsidRDefault="007A7F63" w:rsidP="007A7F63">
      <w:pPr>
        <w:pStyle w:val="B2"/>
      </w:pPr>
      <w:r w:rsidRPr="003B2883">
        <w:tab/>
      </w:r>
      <w:r w:rsidRPr="003B2883">
        <w:rPr>
          <w:u w:val="single"/>
        </w:rPr>
        <w:t>UE Type:</w:t>
      </w:r>
      <w:r w:rsidRPr="003B2883">
        <w:t xml:space="preserve"> One UE, Group of UEs</w:t>
      </w:r>
    </w:p>
    <w:p w14:paraId="61CB9DE7" w14:textId="77777777" w:rsidR="007A7F63" w:rsidRPr="003B2883" w:rsidRDefault="007A7F63" w:rsidP="007A7F63">
      <w:pPr>
        <w:pStyle w:val="B2"/>
      </w:pPr>
      <w:r w:rsidRPr="003B2883">
        <w:tab/>
      </w:r>
      <w:r w:rsidRPr="003B2883">
        <w:rPr>
          <w:u w:val="single"/>
        </w:rPr>
        <w:t>Report Type:</w:t>
      </w:r>
      <w:r w:rsidRPr="003B2883">
        <w:t xml:space="preserve"> One-Time Report, Continuously Report</w:t>
      </w:r>
    </w:p>
    <w:p w14:paraId="5B7584BA" w14:textId="77777777" w:rsidR="007A7F63" w:rsidRPr="003B2883" w:rsidRDefault="007A7F63" w:rsidP="007A7F63">
      <w:pPr>
        <w:pStyle w:val="B2"/>
      </w:pPr>
      <w:r w:rsidRPr="003B2883">
        <w:tab/>
      </w:r>
      <w:r w:rsidRPr="003B2883">
        <w:rPr>
          <w:u w:val="single"/>
        </w:rPr>
        <w:t>Input:</w:t>
      </w:r>
      <w:r w:rsidRPr="003B2883">
        <w:tab/>
        <w:t>UE ID(s), Area identifier (a TA list, an area Id or "LADN").</w:t>
      </w:r>
    </w:p>
    <w:p w14:paraId="4671BD4B" w14:textId="77777777" w:rsidR="007A7F63" w:rsidRPr="003B2883" w:rsidRDefault="007A7F63" w:rsidP="007A7F63">
      <w:pPr>
        <w:pStyle w:val="B2"/>
      </w:pPr>
      <w:r w:rsidRPr="003B2883">
        <w:tab/>
      </w:r>
      <w:r w:rsidRPr="003B2883">
        <w:rPr>
          <w:u w:val="single"/>
        </w:rPr>
        <w:t>Notification:</w:t>
      </w:r>
      <w:r w:rsidRPr="003B2883">
        <w:t xml:space="preserve"> UE-ID, Area identifier, Presence Status (IN/OUT/UNKNOWN)</w:t>
      </w:r>
    </w:p>
    <w:p w14:paraId="1477CB67" w14:textId="77777777" w:rsidR="007A7F63" w:rsidRPr="003B2883" w:rsidRDefault="007A7F63" w:rsidP="007A7F63">
      <w:pPr>
        <w:pStyle w:val="B1"/>
      </w:pPr>
      <w:r w:rsidRPr="003B2883">
        <w:t>Event: Time-Zone-Report</w:t>
      </w:r>
    </w:p>
    <w:p w14:paraId="52C2EA23" w14:textId="77777777" w:rsidR="007A7F63" w:rsidRPr="003B2883" w:rsidRDefault="007A7F63" w:rsidP="007A7F63">
      <w:pPr>
        <w:pStyle w:val="B2"/>
      </w:pPr>
      <w:r w:rsidRPr="003B2883">
        <w:tab/>
        <w:t>A NF subscribes to this event to receive the current time zone of a UE or a group of UEs, and updated time zone of the UE or any UE in the group when AMF becomes aware of a time zone change of the UE.</w:t>
      </w:r>
    </w:p>
    <w:p w14:paraId="1A9D11A4" w14:textId="77777777" w:rsidR="007A7F63" w:rsidRPr="003B2883" w:rsidRDefault="007A7F63" w:rsidP="007A7F63">
      <w:pPr>
        <w:pStyle w:val="B2"/>
      </w:pPr>
      <w:r w:rsidRPr="003B2883">
        <w:tab/>
      </w:r>
      <w:r w:rsidRPr="003B2883">
        <w:rPr>
          <w:u w:val="single"/>
        </w:rPr>
        <w:t>UE Type</w:t>
      </w:r>
      <w:r w:rsidRPr="003B2883">
        <w:t>: One UE, Group of UEs</w:t>
      </w:r>
    </w:p>
    <w:p w14:paraId="16BA7AA7" w14:textId="77777777" w:rsidR="007A7F63" w:rsidRPr="003B2883" w:rsidRDefault="007A7F63" w:rsidP="007A7F63">
      <w:pPr>
        <w:pStyle w:val="B2"/>
      </w:pPr>
      <w:r w:rsidRPr="003B2883">
        <w:tab/>
      </w:r>
      <w:r w:rsidRPr="003B2883">
        <w:rPr>
          <w:u w:val="single"/>
        </w:rPr>
        <w:t>Report Type:</w:t>
      </w:r>
      <w:r w:rsidRPr="003B2883">
        <w:t xml:space="preserve"> One-Time Report, Continuous Report</w:t>
      </w:r>
    </w:p>
    <w:p w14:paraId="0B000361" w14:textId="77777777" w:rsidR="007A7F63" w:rsidRPr="003B2883" w:rsidRDefault="007A7F63" w:rsidP="007A7F63">
      <w:pPr>
        <w:pStyle w:val="B2"/>
      </w:pPr>
      <w:r w:rsidRPr="003B2883">
        <w:tab/>
      </w:r>
      <w:r w:rsidRPr="003B2883">
        <w:rPr>
          <w:u w:val="single"/>
        </w:rPr>
        <w:t>Input:</w:t>
      </w:r>
      <w:r w:rsidRPr="003B2883">
        <w:t xml:space="preserve"> UE ID(s)</w:t>
      </w:r>
    </w:p>
    <w:p w14:paraId="1A8E683F" w14:textId="77777777" w:rsidR="007A7F63" w:rsidRPr="003B2883" w:rsidRDefault="007A7F63" w:rsidP="007A7F63">
      <w:pPr>
        <w:pStyle w:val="B2"/>
      </w:pPr>
      <w:r w:rsidRPr="003B2883">
        <w:tab/>
      </w:r>
      <w:r w:rsidRPr="003B2883">
        <w:rPr>
          <w:u w:val="single"/>
        </w:rPr>
        <w:t>Notification;</w:t>
      </w:r>
      <w:r w:rsidRPr="003B2883">
        <w:t xml:space="preserve"> UE-ID, most recent time-zone</w:t>
      </w:r>
    </w:p>
    <w:p w14:paraId="644201B7" w14:textId="77777777" w:rsidR="007A7F63" w:rsidRPr="003B2883" w:rsidRDefault="007A7F63" w:rsidP="007A7F63">
      <w:pPr>
        <w:pStyle w:val="B1"/>
      </w:pPr>
      <w:r w:rsidRPr="003B2883">
        <w:t>Event: Access-Type-Report</w:t>
      </w:r>
    </w:p>
    <w:p w14:paraId="5348B899" w14:textId="77777777" w:rsidR="007A7F63" w:rsidRPr="003B2883" w:rsidRDefault="007A7F63" w:rsidP="007A7F63">
      <w:pPr>
        <w:pStyle w:val="B2"/>
      </w:pPr>
      <w:r w:rsidRPr="003B2883">
        <w:tab/>
        <w:t>A NF subscribes to this event to receive the current access type(s) of a UE or a group of UEs, and updated access type(s) of the UE or any UE in the group when AMF becomes aware of the access type change of the UE.</w:t>
      </w:r>
    </w:p>
    <w:p w14:paraId="27DEADBC" w14:textId="77777777" w:rsidR="007A7F63" w:rsidRPr="003B2883" w:rsidRDefault="007A7F63" w:rsidP="007A7F63">
      <w:pPr>
        <w:pStyle w:val="B2"/>
      </w:pPr>
      <w:r w:rsidRPr="003B2883">
        <w:tab/>
      </w:r>
      <w:r w:rsidRPr="003B2883">
        <w:rPr>
          <w:u w:val="single"/>
        </w:rPr>
        <w:t>UE Type</w:t>
      </w:r>
      <w:r w:rsidRPr="003B2883">
        <w:t>: One UE, Group of UEs</w:t>
      </w:r>
    </w:p>
    <w:p w14:paraId="24BBCB35" w14:textId="77777777" w:rsidR="007A7F63" w:rsidRPr="003B2883" w:rsidRDefault="007A7F63" w:rsidP="007A7F63">
      <w:pPr>
        <w:pStyle w:val="B2"/>
      </w:pPr>
      <w:r w:rsidRPr="003B2883">
        <w:tab/>
      </w:r>
      <w:r w:rsidRPr="003B2883">
        <w:rPr>
          <w:u w:val="single"/>
        </w:rPr>
        <w:t>Report Type:</w:t>
      </w:r>
      <w:r w:rsidRPr="003B2883">
        <w:t xml:space="preserve"> One-Time Report, Continuous Report</w:t>
      </w:r>
    </w:p>
    <w:p w14:paraId="536F75C9" w14:textId="77777777" w:rsidR="007A7F63" w:rsidRPr="003B2883" w:rsidRDefault="007A7F63" w:rsidP="007A7F63">
      <w:pPr>
        <w:pStyle w:val="B2"/>
      </w:pPr>
      <w:r w:rsidRPr="003B2883">
        <w:lastRenderedPageBreak/>
        <w:tab/>
      </w:r>
      <w:r w:rsidRPr="003B2883">
        <w:rPr>
          <w:u w:val="single"/>
        </w:rPr>
        <w:t>Input:</w:t>
      </w:r>
      <w:r w:rsidRPr="003B2883">
        <w:t xml:space="preserve"> UE ID(s)</w:t>
      </w:r>
    </w:p>
    <w:p w14:paraId="76068F6F" w14:textId="77777777" w:rsidR="007A7F63" w:rsidRPr="003B2883" w:rsidRDefault="007A7F63" w:rsidP="007A7F63">
      <w:pPr>
        <w:pStyle w:val="B2"/>
      </w:pPr>
      <w:r w:rsidRPr="003B2883">
        <w:tab/>
      </w:r>
      <w:r w:rsidRPr="003B2883">
        <w:rPr>
          <w:u w:val="single"/>
        </w:rPr>
        <w:t>Notification;</w:t>
      </w:r>
      <w:r w:rsidRPr="003B2883">
        <w:t xml:space="preserve"> UE ID, most recent access-types (3GPP, Non-3GPP)</w:t>
      </w:r>
    </w:p>
    <w:p w14:paraId="74B99958" w14:textId="77777777" w:rsidR="007A7F63" w:rsidRPr="003B2883" w:rsidRDefault="007A7F63" w:rsidP="007A7F63">
      <w:pPr>
        <w:pStyle w:val="B1"/>
      </w:pPr>
      <w:r w:rsidRPr="003B2883">
        <w:t>Event: Registration-State-Report</w:t>
      </w:r>
    </w:p>
    <w:p w14:paraId="0F3CC746" w14:textId="77777777" w:rsidR="007A7F63" w:rsidRPr="003B2883" w:rsidRDefault="007A7F63" w:rsidP="007A7F63">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14:paraId="29B5771D" w14:textId="77777777" w:rsidR="007A7F63" w:rsidRPr="003B2883" w:rsidRDefault="007A7F63" w:rsidP="007A7F63">
      <w:pPr>
        <w:pStyle w:val="B2"/>
      </w:pPr>
      <w:r w:rsidRPr="003B2883">
        <w:tab/>
      </w:r>
      <w:r w:rsidRPr="003B2883">
        <w:rPr>
          <w:u w:val="single"/>
        </w:rPr>
        <w:t>UE Type</w:t>
      </w:r>
      <w:r w:rsidRPr="003B2883">
        <w:t>: One UE, Group of UEs</w:t>
      </w:r>
    </w:p>
    <w:p w14:paraId="31A74D3B" w14:textId="77777777" w:rsidR="007A7F63" w:rsidRPr="003B2883" w:rsidRDefault="007A7F63" w:rsidP="007A7F63">
      <w:pPr>
        <w:pStyle w:val="B2"/>
      </w:pPr>
      <w:r w:rsidRPr="003B2883">
        <w:tab/>
      </w:r>
      <w:r w:rsidRPr="003B2883">
        <w:rPr>
          <w:u w:val="single"/>
        </w:rPr>
        <w:t>Report Type:</w:t>
      </w:r>
      <w:r w:rsidRPr="003B2883">
        <w:t xml:space="preserve"> One-Time Report, Continuous Report</w:t>
      </w:r>
    </w:p>
    <w:p w14:paraId="7A4AA506" w14:textId="77777777" w:rsidR="007A7F63" w:rsidRPr="003B2883" w:rsidRDefault="007A7F63" w:rsidP="007A7F63">
      <w:pPr>
        <w:pStyle w:val="B2"/>
      </w:pPr>
      <w:r w:rsidRPr="003B2883">
        <w:tab/>
      </w:r>
      <w:r w:rsidRPr="003B2883">
        <w:rPr>
          <w:u w:val="single"/>
        </w:rPr>
        <w:t>Input:</w:t>
      </w:r>
      <w:r w:rsidRPr="003B2883">
        <w:t xml:space="preserve"> UE ID(s)</w:t>
      </w:r>
    </w:p>
    <w:p w14:paraId="1CA9DA28" w14:textId="77777777" w:rsidR="007A7F63" w:rsidRPr="003B2883" w:rsidRDefault="007A7F63" w:rsidP="007A7F63">
      <w:pPr>
        <w:pStyle w:val="B2"/>
      </w:pPr>
      <w:r w:rsidRPr="003B2883">
        <w:tab/>
      </w:r>
      <w:r w:rsidRPr="003B2883">
        <w:rPr>
          <w:u w:val="single"/>
        </w:rPr>
        <w:t>Notification;</w:t>
      </w:r>
      <w:r w:rsidRPr="003B2883">
        <w:t xml:space="preserve"> UE ID, most recent registration state (REGISTERED/DEREGISTERED) with access type</w:t>
      </w:r>
    </w:p>
    <w:p w14:paraId="3B22F77D" w14:textId="77777777" w:rsidR="007A7F63" w:rsidRPr="003B2883" w:rsidRDefault="007A7F63" w:rsidP="007A7F63">
      <w:pPr>
        <w:pStyle w:val="B1"/>
      </w:pPr>
      <w:r w:rsidRPr="003B2883">
        <w:t>Event: Connectivity-State-Report</w:t>
      </w:r>
    </w:p>
    <w:p w14:paraId="477D50C6" w14:textId="77777777" w:rsidR="007A7F63" w:rsidRPr="003B2883" w:rsidRDefault="007A7F63" w:rsidP="007A7F63">
      <w:pPr>
        <w:pStyle w:val="B2"/>
      </w:pPr>
      <w:r w:rsidRPr="003B2883">
        <w:tab/>
        <w:t>A NF subscribes to this event to receive the current connectivity state of a UE or a group of UEs, and report for updated connectivity state of a UE or any UE in the group when AMF becomes aware of a connectivity state change of the UE.</w:t>
      </w:r>
    </w:p>
    <w:p w14:paraId="2D909805" w14:textId="77777777" w:rsidR="007A7F63" w:rsidRPr="003B2883" w:rsidRDefault="007A7F63" w:rsidP="007A7F63">
      <w:pPr>
        <w:pStyle w:val="B2"/>
      </w:pPr>
      <w:r w:rsidRPr="003B2883">
        <w:tab/>
      </w:r>
      <w:r w:rsidRPr="003B2883">
        <w:rPr>
          <w:u w:val="single"/>
        </w:rPr>
        <w:t>UE Type</w:t>
      </w:r>
      <w:r w:rsidRPr="003B2883">
        <w:t>: One UE, Group of UEs</w:t>
      </w:r>
    </w:p>
    <w:p w14:paraId="1F24B45C" w14:textId="77777777" w:rsidR="007A7F63" w:rsidRPr="003B2883" w:rsidRDefault="007A7F63" w:rsidP="007A7F63">
      <w:pPr>
        <w:pStyle w:val="B2"/>
      </w:pPr>
      <w:r w:rsidRPr="003B2883">
        <w:tab/>
      </w:r>
      <w:r w:rsidRPr="003B2883">
        <w:rPr>
          <w:u w:val="single"/>
        </w:rPr>
        <w:t>Report Type:</w:t>
      </w:r>
      <w:r w:rsidRPr="003B2883">
        <w:t xml:space="preserve"> One-Time Report, Continuous Report</w:t>
      </w:r>
    </w:p>
    <w:p w14:paraId="5E27FE45" w14:textId="77777777" w:rsidR="007A7F63" w:rsidRPr="003B2883" w:rsidRDefault="007A7F63" w:rsidP="007A7F63">
      <w:pPr>
        <w:pStyle w:val="B2"/>
      </w:pPr>
      <w:r w:rsidRPr="003B2883">
        <w:tab/>
      </w:r>
      <w:r w:rsidRPr="003B2883">
        <w:rPr>
          <w:u w:val="single"/>
        </w:rPr>
        <w:t>Input:</w:t>
      </w:r>
      <w:r w:rsidRPr="003B2883">
        <w:t xml:space="preserve"> UE ID(s)</w:t>
      </w:r>
    </w:p>
    <w:p w14:paraId="3F527688" w14:textId="77777777" w:rsidR="007A7F63" w:rsidRPr="003B2883" w:rsidRDefault="007A7F63" w:rsidP="007A7F63">
      <w:pPr>
        <w:pStyle w:val="B2"/>
      </w:pPr>
      <w:r w:rsidRPr="003B2883">
        <w:tab/>
      </w:r>
      <w:r w:rsidRPr="003B2883">
        <w:rPr>
          <w:u w:val="single"/>
        </w:rPr>
        <w:t>Notification;</w:t>
      </w:r>
      <w:r w:rsidRPr="003B2883">
        <w:t xml:space="preserve"> UE ID, most recent connectivity state (IDLE/CONNECTED) with access type</w:t>
      </w:r>
    </w:p>
    <w:p w14:paraId="599A1499" w14:textId="77777777" w:rsidR="007A7F63" w:rsidRPr="003B2883" w:rsidRDefault="007A7F63" w:rsidP="007A7F63">
      <w:pPr>
        <w:pStyle w:val="B1"/>
      </w:pPr>
      <w:r w:rsidRPr="003B2883">
        <w:t>Event: Reachability-Report</w:t>
      </w:r>
    </w:p>
    <w:p w14:paraId="07151F95" w14:textId="77777777" w:rsidR="007A7F63" w:rsidRPr="003B2883" w:rsidRDefault="007A7F63" w:rsidP="007A7F63">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14:paraId="50693D1E" w14:textId="77777777" w:rsidR="007A7F63" w:rsidRPr="003B2883" w:rsidRDefault="007A7F63" w:rsidP="007A7F63">
      <w:pPr>
        <w:pStyle w:val="B2"/>
      </w:pPr>
      <w:r w:rsidRPr="003B2883">
        <w:tab/>
      </w:r>
      <w:r w:rsidRPr="003B2883">
        <w:rPr>
          <w:u w:val="single"/>
        </w:rPr>
        <w:t>UE Type</w:t>
      </w:r>
      <w:r w:rsidRPr="003B2883">
        <w:t>: One UE, Group of UEs</w:t>
      </w:r>
    </w:p>
    <w:p w14:paraId="705A8542" w14:textId="77777777" w:rsidR="007A7F63" w:rsidRPr="003B2883" w:rsidRDefault="007A7F63" w:rsidP="007A7F63">
      <w:pPr>
        <w:pStyle w:val="B2"/>
      </w:pPr>
      <w:r w:rsidRPr="003B2883">
        <w:tab/>
      </w:r>
      <w:r w:rsidRPr="003B2883">
        <w:rPr>
          <w:u w:val="single"/>
        </w:rPr>
        <w:t>Report Type:</w:t>
      </w:r>
      <w:r w:rsidRPr="003B2883">
        <w:t xml:space="preserve"> One-Time Report, Continuous Report</w:t>
      </w:r>
    </w:p>
    <w:p w14:paraId="5BB71B41" w14:textId="77777777" w:rsidR="007A7F63" w:rsidRPr="003B2883" w:rsidRDefault="007A7F63" w:rsidP="007A7F63">
      <w:pPr>
        <w:pStyle w:val="B2"/>
      </w:pPr>
      <w:r w:rsidRPr="003B2883">
        <w:tab/>
      </w:r>
      <w:r w:rsidRPr="003B2883">
        <w:rPr>
          <w:u w:val="single"/>
        </w:rPr>
        <w:t>Input:</w:t>
      </w:r>
      <w:r w:rsidRPr="003B2883">
        <w:t xml:space="preserve"> UE ID(s)</w:t>
      </w:r>
    </w:p>
    <w:p w14:paraId="1A9D6435" w14:textId="77777777" w:rsidR="007A7F63" w:rsidRPr="003B2883" w:rsidRDefault="007A7F63" w:rsidP="007A7F63">
      <w:pPr>
        <w:pStyle w:val="B2"/>
      </w:pPr>
      <w:r w:rsidRPr="003B2883">
        <w:tab/>
      </w:r>
      <w:r w:rsidRPr="003B2883">
        <w:rPr>
          <w:u w:val="single"/>
        </w:rPr>
        <w:t>Notification;</w:t>
      </w:r>
      <w:r w:rsidRPr="003B2883">
        <w:t xml:space="preserve"> UE ID, AMF Id, most recent reachability state (REACHABLE/UNRACHABLE/REGULATORY-ONLY).</w:t>
      </w:r>
    </w:p>
    <w:p w14:paraId="231A05B2" w14:textId="77777777" w:rsidR="007A7F63" w:rsidRPr="003B2883" w:rsidRDefault="007A7F63" w:rsidP="007A7F63">
      <w:pPr>
        <w:pStyle w:val="B1"/>
      </w:pPr>
      <w:r w:rsidRPr="003B2883">
        <w:t>Event: Communication-Failure-Report</w:t>
      </w:r>
    </w:p>
    <w:p w14:paraId="3859393C" w14:textId="77777777" w:rsidR="007A7F63" w:rsidRPr="003B2883" w:rsidRDefault="007A7F63" w:rsidP="007A7F63">
      <w:pPr>
        <w:pStyle w:val="B2"/>
      </w:pPr>
      <w:r w:rsidRPr="003B2883">
        <w:tab/>
        <w:t>A NF subscribes to this event to receive the Communication failure report of a UE or group of UEs or any UE, when the AMF becomes aware of a RAN or NAS failure event.</w:t>
      </w:r>
    </w:p>
    <w:p w14:paraId="51F575C8" w14:textId="77777777" w:rsidR="007A7F63" w:rsidRPr="003B2883" w:rsidRDefault="007A7F63" w:rsidP="007A7F63">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14:paraId="50B46255" w14:textId="77777777" w:rsidR="007A7F63" w:rsidRPr="003B2883" w:rsidRDefault="007A7F63" w:rsidP="007A7F63">
      <w:pPr>
        <w:pStyle w:val="B2"/>
      </w:pPr>
      <w:r w:rsidRPr="003B2883">
        <w:tab/>
      </w:r>
      <w:r w:rsidRPr="003B2883">
        <w:rPr>
          <w:u w:val="single"/>
        </w:rPr>
        <w:t>UE Type</w:t>
      </w:r>
      <w:r w:rsidRPr="003B2883">
        <w:t>: One UE, Group of UEs, any UE</w:t>
      </w:r>
    </w:p>
    <w:p w14:paraId="332D2734" w14:textId="77777777" w:rsidR="007A7F63" w:rsidRPr="003B2883" w:rsidRDefault="007A7F63" w:rsidP="007A7F63">
      <w:pPr>
        <w:pStyle w:val="B2"/>
      </w:pPr>
      <w:r w:rsidRPr="003B2883">
        <w:tab/>
      </w:r>
      <w:r w:rsidRPr="003B2883">
        <w:rPr>
          <w:u w:val="single"/>
        </w:rPr>
        <w:t>Report Type:</w:t>
      </w:r>
      <w:r w:rsidRPr="003B2883">
        <w:t xml:space="preserve"> One-Time Report, Continuous Report</w:t>
      </w:r>
    </w:p>
    <w:p w14:paraId="6645C4F0" w14:textId="77777777" w:rsidR="007A7F63" w:rsidRPr="003B2883" w:rsidRDefault="007A7F63" w:rsidP="007A7F63">
      <w:pPr>
        <w:pStyle w:val="B2"/>
      </w:pPr>
      <w:r w:rsidRPr="003B2883">
        <w:tab/>
      </w:r>
      <w:r w:rsidRPr="003B2883">
        <w:rPr>
          <w:u w:val="single"/>
        </w:rPr>
        <w:t>Input:</w:t>
      </w:r>
      <w:r w:rsidRPr="003B2883">
        <w:t xml:space="preserve"> UE ID(s), "ANY_UE"</w:t>
      </w:r>
    </w:p>
    <w:p w14:paraId="1DA11D3B" w14:textId="77777777" w:rsidR="007A7F63" w:rsidRPr="003B2883" w:rsidRDefault="007A7F63" w:rsidP="007A7F63">
      <w:pPr>
        <w:pStyle w:val="B2"/>
      </w:pPr>
      <w:r w:rsidRPr="003B2883">
        <w:tab/>
      </w:r>
      <w:r w:rsidRPr="003B2883">
        <w:rPr>
          <w:u w:val="single"/>
        </w:rPr>
        <w:t>Notification;</w:t>
      </w:r>
      <w:r w:rsidRPr="003B2883">
        <w:t xml:space="preserve"> UE ID, RAN/NAS release code.</w:t>
      </w:r>
    </w:p>
    <w:p w14:paraId="48EB2571" w14:textId="77777777" w:rsidR="007A7F63" w:rsidRPr="003B2883" w:rsidRDefault="007A7F63" w:rsidP="007A7F63">
      <w:pPr>
        <w:pStyle w:val="B1"/>
      </w:pPr>
      <w:r w:rsidRPr="003B2883">
        <w:t>Event: UEs-In-Area-Report</w:t>
      </w:r>
    </w:p>
    <w:p w14:paraId="0008450F" w14:textId="77777777" w:rsidR="007A7F63" w:rsidRPr="003B2883" w:rsidRDefault="007A7F63" w:rsidP="007A7F63">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584DFE3B" w14:textId="77777777" w:rsidR="007A7F63" w:rsidRPr="003B2883" w:rsidRDefault="007A7F63" w:rsidP="007A7F63">
      <w:pPr>
        <w:pStyle w:val="B2"/>
      </w:pPr>
      <w:r w:rsidRPr="003B2883">
        <w:lastRenderedPageBreak/>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14:paraId="431EF69A" w14:textId="77777777" w:rsidR="007A7F63" w:rsidRPr="003B2883" w:rsidRDefault="007A7F63" w:rsidP="007A7F63">
      <w:pPr>
        <w:pStyle w:val="B2"/>
      </w:pPr>
      <w:r w:rsidRPr="003B2883">
        <w:tab/>
      </w:r>
      <w:r w:rsidRPr="003B2883">
        <w:rPr>
          <w:u w:val="single"/>
        </w:rPr>
        <w:t>UE Type</w:t>
      </w:r>
      <w:r w:rsidRPr="003B2883">
        <w:t>: any UE</w:t>
      </w:r>
    </w:p>
    <w:p w14:paraId="15E738E8" w14:textId="77777777" w:rsidR="007A7F63" w:rsidRPr="003B2883" w:rsidRDefault="007A7F63" w:rsidP="007A7F63">
      <w:pPr>
        <w:pStyle w:val="B2"/>
      </w:pPr>
      <w:r w:rsidRPr="003B2883">
        <w:tab/>
      </w:r>
      <w:r w:rsidRPr="003B2883">
        <w:rPr>
          <w:u w:val="single"/>
        </w:rPr>
        <w:t>Report Type:</w:t>
      </w:r>
      <w:r w:rsidRPr="003B2883">
        <w:t xml:space="preserve"> One-Time Report (See NOTE 3), Continuous Report (See NOTE 4)</w:t>
      </w:r>
    </w:p>
    <w:p w14:paraId="627ED048" w14:textId="77777777" w:rsidR="007A7F63" w:rsidRPr="003B2883" w:rsidRDefault="007A7F63" w:rsidP="007A7F63">
      <w:pPr>
        <w:pStyle w:val="B2"/>
      </w:pPr>
      <w:r w:rsidRPr="003B2883">
        <w:tab/>
      </w:r>
      <w:r w:rsidRPr="003B2883">
        <w:rPr>
          <w:u w:val="single"/>
        </w:rPr>
        <w:t>Input:</w:t>
      </w:r>
      <w:r w:rsidRPr="003B2883">
        <w:t xml:space="preserve"> Area identified in a TA List</w:t>
      </w:r>
    </w:p>
    <w:p w14:paraId="3609363E" w14:textId="77777777" w:rsidR="007A7F63" w:rsidRPr="003B2883" w:rsidRDefault="007A7F63" w:rsidP="007A7F63">
      <w:pPr>
        <w:pStyle w:val="B2"/>
      </w:pPr>
      <w:r w:rsidRPr="003B2883">
        <w:tab/>
      </w:r>
      <w:r w:rsidRPr="003B2883">
        <w:rPr>
          <w:u w:val="single"/>
        </w:rPr>
        <w:t>Notification</w:t>
      </w:r>
      <w:r w:rsidRPr="003B2883">
        <w:t>: Number of UEs in the area</w:t>
      </w:r>
    </w:p>
    <w:p w14:paraId="1A72CB6E" w14:textId="77777777" w:rsidR="007A7F63" w:rsidRPr="003B2883" w:rsidRDefault="007A7F63" w:rsidP="007A7F63">
      <w:pPr>
        <w:pStyle w:val="NO"/>
      </w:pPr>
      <w:r w:rsidRPr="003B2883">
        <w:t>NOTE 2:</w:t>
      </w:r>
      <w:r w:rsidRPr="003B2883">
        <w:tab/>
        <w:t>For an Immediate Report, UE Last Known Location is used to count the UEs within the area.</w:t>
      </w:r>
    </w:p>
    <w:p w14:paraId="40F30BCF" w14:textId="77777777" w:rsidR="007A7F63" w:rsidRPr="003B2883" w:rsidRDefault="007A7F63" w:rsidP="007A7F63">
      <w:pPr>
        <w:pStyle w:val="NO"/>
      </w:pPr>
      <w:r w:rsidRPr="003B2883">
        <w:t>NOTE 3:</w:t>
      </w:r>
      <w:r w:rsidRPr="003B2883">
        <w:tab/>
        <w:t>Support of Continuous Report should be controlled by operator.</w:t>
      </w:r>
    </w:p>
    <w:p w14:paraId="4718DDAA" w14:textId="77777777" w:rsidR="007A7F63" w:rsidRPr="003B2883" w:rsidRDefault="007A7F63" w:rsidP="007A7F63">
      <w:pPr>
        <w:pStyle w:val="B1"/>
      </w:pPr>
      <w:r w:rsidRPr="003B2883">
        <w:t>Event: Loss-of-Connectivity</w:t>
      </w:r>
    </w:p>
    <w:p w14:paraId="1FFC97F4" w14:textId="77777777" w:rsidR="007A7F63" w:rsidRPr="003B2883" w:rsidRDefault="007A7F63" w:rsidP="007A7F63">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385E3346" w14:textId="77777777" w:rsidR="007A7F63" w:rsidRPr="003B2883" w:rsidRDefault="007A7F63" w:rsidP="007A7F63">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14:paraId="10E1D0C9" w14:textId="77777777" w:rsidR="007A7F63" w:rsidRPr="003B2883" w:rsidRDefault="007A7F63" w:rsidP="007A7F63">
      <w:pPr>
        <w:pStyle w:val="B2"/>
      </w:pPr>
      <w:r w:rsidRPr="003B2883">
        <w:tab/>
      </w:r>
      <w:r w:rsidRPr="003B2883">
        <w:rPr>
          <w:u w:val="single"/>
        </w:rPr>
        <w:t>UE Type</w:t>
      </w:r>
      <w:r w:rsidRPr="003B2883">
        <w:t>: One UE, Group of UEs.</w:t>
      </w:r>
    </w:p>
    <w:p w14:paraId="42136604" w14:textId="77777777" w:rsidR="007A7F63" w:rsidRPr="003B2883" w:rsidRDefault="007A7F63" w:rsidP="007A7F63">
      <w:pPr>
        <w:pStyle w:val="B2"/>
      </w:pPr>
      <w:r w:rsidRPr="003B2883">
        <w:tab/>
      </w:r>
      <w:r w:rsidRPr="003B2883">
        <w:rPr>
          <w:u w:val="single"/>
        </w:rPr>
        <w:t>Report Type:</w:t>
      </w:r>
      <w:r w:rsidRPr="003B2883">
        <w:t xml:space="preserve"> One-Time Report, Continuous Report</w:t>
      </w:r>
    </w:p>
    <w:p w14:paraId="7D3D8DBA" w14:textId="77777777" w:rsidR="007A7F63" w:rsidRPr="003B2883" w:rsidRDefault="007A7F63" w:rsidP="007A7F63">
      <w:pPr>
        <w:pStyle w:val="B2"/>
      </w:pPr>
      <w:r w:rsidRPr="003B2883">
        <w:tab/>
      </w:r>
      <w:r w:rsidRPr="003B2883">
        <w:rPr>
          <w:u w:val="single"/>
        </w:rPr>
        <w:t>Input:</w:t>
      </w:r>
      <w:r w:rsidRPr="003B2883">
        <w:t xml:space="preserve"> UE ID(s)</w:t>
      </w:r>
    </w:p>
    <w:p w14:paraId="3D731673" w14:textId="77777777" w:rsidR="007A7F63" w:rsidRPr="003B2883" w:rsidRDefault="007A7F63" w:rsidP="007A7F63">
      <w:pPr>
        <w:pStyle w:val="B2"/>
      </w:pPr>
      <w:r w:rsidRPr="003B2883">
        <w:tab/>
        <w:t>Notification; UE ID.</w:t>
      </w:r>
    </w:p>
    <w:p w14:paraId="0331199D" w14:textId="77777777" w:rsidR="007A7F63" w:rsidRPr="003B2883" w:rsidRDefault="007A7F63" w:rsidP="007A7F63">
      <w:pPr>
        <w:pStyle w:val="B1"/>
      </w:pPr>
      <w:r w:rsidRPr="003B2883">
        <w:t xml:space="preserve">Event: </w:t>
      </w:r>
      <w:r>
        <w:t>5GS-User-State</w:t>
      </w:r>
      <w:r w:rsidRPr="003B2883">
        <w:t>-Report</w:t>
      </w:r>
    </w:p>
    <w:p w14:paraId="0DB05BBA" w14:textId="77777777" w:rsidR="007A7F63" w:rsidRPr="003B2883" w:rsidRDefault="007A7F63" w:rsidP="007A7F63">
      <w:pPr>
        <w:pStyle w:val="B2"/>
      </w:pPr>
      <w:r w:rsidRPr="003B2883">
        <w:tab/>
        <w:t xml:space="preserve">A NF subscribes to this event to receive the </w:t>
      </w:r>
      <w:r>
        <w:t xml:space="preserve">5GS User State </w:t>
      </w:r>
      <w:r w:rsidRPr="003B2883">
        <w:t>of a UE.</w:t>
      </w:r>
    </w:p>
    <w:p w14:paraId="41BBB12F" w14:textId="77777777" w:rsidR="007A7F63" w:rsidRPr="003B2883" w:rsidRDefault="007A7F63" w:rsidP="007A7F63">
      <w:pPr>
        <w:pStyle w:val="B2"/>
      </w:pPr>
      <w:r w:rsidRPr="003B2883">
        <w:tab/>
      </w:r>
      <w:r w:rsidRPr="003B2883">
        <w:rPr>
          <w:u w:val="single"/>
        </w:rPr>
        <w:t>UE Type</w:t>
      </w:r>
      <w:r w:rsidRPr="003B2883">
        <w:t>: One UE</w:t>
      </w:r>
    </w:p>
    <w:p w14:paraId="588934E9" w14:textId="77777777" w:rsidR="007A7F63" w:rsidRPr="003B2883" w:rsidRDefault="007A7F63" w:rsidP="007A7F63">
      <w:pPr>
        <w:pStyle w:val="B2"/>
      </w:pPr>
      <w:r w:rsidRPr="003B2883">
        <w:tab/>
      </w:r>
      <w:r w:rsidRPr="003B2883">
        <w:rPr>
          <w:u w:val="single"/>
        </w:rPr>
        <w:t>Report Type:</w:t>
      </w:r>
      <w:r w:rsidRPr="003B2883">
        <w:t xml:space="preserve"> One-Time Report</w:t>
      </w:r>
    </w:p>
    <w:p w14:paraId="22BFAA82" w14:textId="77777777" w:rsidR="007A7F63" w:rsidRPr="003B2883" w:rsidRDefault="007A7F63" w:rsidP="007A7F63">
      <w:pPr>
        <w:pStyle w:val="B2"/>
      </w:pPr>
      <w:r w:rsidRPr="003B2883">
        <w:tab/>
      </w:r>
      <w:r w:rsidRPr="003B2883">
        <w:rPr>
          <w:u w:val="single"/>
        </w:rPr>
        <w:t>Input:</w:t>
      </w:r>
      <w:r w:rsidRPr="003B2883">
        <w:t xml:space="preserve"> UE ID</w:t>
      </w:r>
    </w:p>
    <w:p w14:paraId="2DFD0B3A" w14:textId="77777777" w:rsidR="007A7F63" w:rsidRDefault="007A7F63" w:rsidP="007A7F63">
      <w:pPr>
        <w:pStyle w:val="B2"/>
      </w:pPr>
      <w:r w:rsidRPr="003B2883">
        <w:tab/>
      </w:r>
      <w:r w:rsidRPr="003B2883">
        <w:rPr>
          <w:u w:val="single"/>
        </w:rPr>
        <w:t>Notification;</w:t>
      </w:r>
      <w:r w:rsidRPr="003B2883">
        <w:t xml:space="preserve"> UE ID, </w:t>
      </w:r>
      <w:r>
        <w:t>5GS User State</w:t>
      </w:r>
    </w:p>
    <w:p w14:paraId="55AE5916" w14:textId="77777777" w:rsidR="00D40C22" w:rsidRDefault="00D40C22">
      <w:pPr>
        <w:rPr>
          <w:noProof/>
        </w:rPr>
      </w:pPr>
      <w:bookmarkStart w:id="5" w:name="_GoBack"/>
      <w:bookmarkEnd w:id="5"/>
    </w:p>
    <w:p w14:paraId="562F942F" w14:textId="77777777" w:rsidR="00D40C22" w:rsidRPr="003711C5" w:rsidRDefault="00D40C22" w:rsidP="00D40C2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080C2D39" w14:textId="77777777" w:rsidR="00D40C22" w:rsidRPr="00D40C22" w:rsidRDefault="00D40C22">
      <w:pPr>
        <w:rPr>
          <w:noProof/>
        </w:rPr>
      </w:pPr>
    </w:p>
    <w:sectPr w:rsidR="00D40C22" w:rsidRPr="00D40C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1FA61" w14:textId="77777777" w:rsidR="00237763" w:rsidRDefault="00237763">
      <w:r>
        <w:separator/>
      </w:r>
    </w:p>
  </w:endnote>
  <w:endnote w:type="continuationSeparator" w:id="0">
    <w:p w14:paraId="69CC9CBE" w14:textId="77777777" w:rsidR="00237763" w:rsidRDefault="0023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60737" w14:textId="77777777" w:rsidR="00237763" w:rsidRDefault="00237763">
      <w:r>
        <w:separator/>
      </w:r>
    </w:p>
  </w:footnote>
  <w:footnote w:type="continuationSeparator" w:id="0">
    <w:p w14:paraId="3EC46CAF" w14:textId="77777777" w:rsidR="00237763" w:rsidRDefault="00237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B12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FABC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E882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07F8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B2"/>
    <w:rsid w:val="00011B9F"/>
    <w:rsid w:val="00022E4A"/>
    <w:rsid w:val="000A1F6F"/>
    <w:rsid w:val="000A6394"/>
    <w:rsid w:val="000B7FED"/>
    <w:rsid w:val="000C038A"/>
    <w:rsid w:val="000C6598"/>
    <w:rsid w:val="001159DD"/>
    <w:rsid w:val="00145D43"/>
    <w:rsid w:val="00192C46"/>
    <w:rsid w:val="001A08B3"/>
    <w:rsid w:val="001A7B60"/>
    <w:rsid w:val="001B52F0"/>
    <w:rsid w:val="001B7A65"/>
    <w:rsid w:val="001D7AF6"/>
    <w:rsid w:val="001E41F3"/>
    <w:rsid w:val="00211FF9"/>
    <w:rsid w:val="00237763"/>
    <w:rsid w:val="0025052D"/>
    <w:rsid w:val="0026004D"/>
    <w:rsid w:val="002640DD"/>
    <w:rsid w:val="00275D12"/>
    <w:rsid w:val="00284FEB"/>
    <w:rsid w:val="00285BDA"/>
    <w:rsid w:val="002860C4"/>
    <w:rsid w:val="0029138B"/>
    <w:rsid w:val="002B5741"/>
    <w:rsid w:val="00305409"/>
    <w:rsid w:val="003609EF"/>
    <w:rsid w:val="0036231A"/>
    <w:rsid w:val="00374DD4"/>
    <w:rsid w:val="003A635B"/>
    <w:rsid w:val="003D60C4"/>
    <w:rsid w:val="003E1A36"/>
    <w:rsid w:val="00410371"/>
    <w:rsid w:val="004242F1"/>
    <w:rsid w:val="004B75B7"/>
    <w:rsid w:val="004D47B9"/>
    <w:rsid w:val="004D5B1E"/>
    <w:rsid w:val="004E1669"/>
    <w:rsid w:val="0050606A"/>
    <w:rsid w:val="0051580D"/>
    <w:rsid w:val="00547111"/>
    <w:rsid w:val="00570453"/>
    <w:rsid w:val="00592D74"/>
    <w:rsid w:val="005E2C44"/>
    <w:rsid w:val="00621188"/>
    <w:rsid w:val="006257ED"/>
    <w:rsid w:val="00637449"/>
    <w:rsid w:val="00664B03"/>
    <w:rsid w:val="00664CD4"/>
    <w:rsid w:val="00695808"/>
    <w:rsid w:val="006A3253"/>
    <w:rsid w:val="006B46FB"/>
    <w:rsid w:val="006E21FB"/>
    <w:rsid w:val="00750308"/>
    <w:rsid w:val="007552BB"/>
    <w:rsid w:val="00792342"/>
    <w:rsid w:val="007977A8"/>
    <w:rsid w:val="007A7F63"/>
    <w:rsid w:val="007B512A"/>
    <w:rsid w:val="007C2097"/>
    <w:rsid w:val="007D6A07"/>
    <w:rsid w:val="007F7259"/>
    <w:rsid w:val="008040A8"/>
    <w:rsid w:val="00824799"/>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B4CF7"/>
    <w:rsid w:val="00AC5820"/>
    <w:rsid w:val="00AD1CD8"/>
    <w:rsid w:val="00B258BB"/>
    <w:rsid w:val="00B67B97"/>
    <w:rsid w:val="00B968C8"/>
    <w:rsid w:val="00BA19A6"/>
    <w:rsid w:val="00BA3EC5"/>
    <w:rsid w:val="00BA51D9"/>
    <w:rsid w:val="00BB34E7"/>
    <w:rsid w:val="00BB5DFC"/>
    <w:rsid w:val="00BD279D"/>
    <w:rsid w:val="00BD6BB8"/>
    <w:rsid w:val="00BF5E75"/>
    <w:rsid w:val="00C66BA2"/>
    <w:rsid w:val="00C94936"/>
    <w:rsid w:val="00C95985"/>
    <w:rsid w:val="00CC5026"/>
    <w:rsid w:val="00CC68D0"/>
    <w:rsid w:val="00D03F9A"/>
    <w:rsid w:val="00D06D51"/>
    <w:rsid w:val="00D24991"/>
    <w:rsid w:val="00D40C22"/>
    <w:rsid w:val="00D50255"/>
    <w:rsid w:val="00D66520"/>
    <w:rsid w:val="00DE34CF"/>
    <w:rsid w:val="00E13AEA"/>
    <w:rsid w:val="00E13F3D"/>
    <w:rsid w:val="00E34898"/>
    <w:rsid w:val="00E7606C"/>
    <w:rsid w:val="00E8079D"/>
    <w:rsid w:val="00EB09B7"/>
    <w:rsid w:val="00EE7D7C"/>
    <w:rsid w:val="00F0373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7DA1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7552BB"/>
    <w:rPr>
      <w:rFonts w:ascii="Arial" w:hAnsi="Arial"/>
      <w:b/>
      <w:lang w:val="en-GB" w:eastAsia="en-US"/>
    </w:rPr>
  </w:style>
  <w:style w:type="character" w:customStyle="1" w:styleId="B1Char">
    <w:name w:val="B1 Char"/>
    <w:link w:val="B1"/>
    <w:locked/>
    <w:rsid w:val="007552BB"/>
    <w:rPr>
      <w:rFonts w:ascii="Times New Roman" w:hAnsi="Times New Roman"/>
      <w:lang w:val="en-GB" w:eastAsia="en-US"/>
    </w:rPr>
  </w:style>
  <w:style w:type="character" w:customStyle="1" w:styleId="B2Char">
    <w:name w:val="B2 Char"/>
    <w:link w:val="B2"/>
    <w:rsid w:val="007552BB"/>
    <w:rPr>
      <w:rFonts w:ascii="Times New Roman" w:hAnsi="Times New Roman"/>
      <w:lang w:val="en-GB" w:eastAsia="en-US"/>
    </w:rPr>
  </w:style>
  <w:style w:type="character" w:customStyle="1" w:styleId="NOZchn">
    <w:name w:val="NO Zchn"/>
    <w:link w:val="NO"/>
    <w:rsid w:val="00D40C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7090C-86CB-482C-B595-96C56351D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4</Pages>
  <Words>1452</Words>
  <Characters>7409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1900-01-01T08:00:00Z</cp:lastPrinted>
  <dcterms:created xsi:type="dcterms:W3CDTF">2018-11-05T09:14:00Z</dcterms:created>
  <dcterms:modified xsi:type="dcterms:W3CDTF">2019-09-26T01:17:00Z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